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>未发生债权债务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>已将债权债务清算完结，□未发生□已结清清偿费用、职工工资、社会保险费用、法定补偿金、应缴纳税款（滞纳金、罚款）及其他未了结事务，清算工作已全面完结。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pStyle w:val="5"/>
        <w:spacing w:afterLines="0" w:line="300" w:lineRule="exact"/>
        <w:jc w:val="both"/>
        <w:rPr>
          <w:rFonts w:hint="eastAsia" w:ascii="宋体" w:hAnsi="宋体" w:eastAsia="宋体"/>
          <w:b w:val="0"/>
          <w:sz w:val="44"/>
          <w:lang w:eastAsia="zh-CN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</w:t>
      </w:r>
    </w:p>
    <w:p/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1084"/>
    <w:rsid w:val="40B403AC"/>
    <w:rsid w:val="516457E7"/>
    <w:rsid w:val="597B22B7"/>
    <w:rsid w:val="6C553CCA"/>
    <w:rsid w:val="70A439E5"/>
    <w:rsid w:val="7A0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687</Characters>
  <Lines>0</Lines>
  <Paragraphs>0</Paragraphs>
  <TotalTime>2</TotalTime>
  <ScaleCrop>false</ScaleCrop>
  <LinksUpToDate>false</LinksUpToDate>
  <CharactersWithSpaces>750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2022-03-01T02:37:00Z</dcterms:created>
  <dc:creator>未定义</dc:creator>
  <cp:lastModifiedBy>Administrator</cp:lastModifiedBy>
  <cp:lastPrinted>2022-04-13T02:24:34Z</cp:lastPrinted>
  <dcterms:modified xsi:type="dcterms:W3CDTF">2022-04-13T02:25:03Z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F2DF43674413432CB886F1CEA07A2CEE</vt:lpwstr>
  </property>
</Properties>
</file>