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480" w:lineRule="exact"/>
        <w:jc w:val="center"/>
        <w:rPr>
          <w:rFonts w:hint="default" w:ascii="方正小标宋简体" w:hAnsi="方正小标宋简体" w:eastAsia="方正小标宋简体" w:cs="方正小标宋简体"/>
          <w:b w:val="0"/>
          <w:color w:val="333333"/>
          <w:sz w:val="32"/>
          <w:szCs w:val="32"/>
        </w:rPr>
      </w:pPr>
      <w:r>
        <w:rPr>
          <w:rFonts w:hint="eastAsia" w:ascii="方正小标宋简体" w:hAnsi="方正小标宋简体" w:eastAsia="方正小标宋简体" w:cs="方正小标宋简体"/>
          <w:b w:val="0"/>
          <w:color w:val="333333"/>
          <w:sz w:val="32"/>
          <w:szCs w:val="32"/>
          <w:lang w:val="en-US" w:eastAsia="zh-CN"/>
        </w:rPr>
        <w:t>咸宁市市场监督管理局2019年度</w:t>
      </w:r>
      <w:bookmarkStart w:id="0" w:name="_GoBack"/>
      <w:bookmarkEnd w:id="0"/>
      <w:r>
        <w:rPr>
          <w:rFonts w:ascii="方正小标宋简体" w:hAnsi="方正小标宋简体" w:eastAsia="方正小标宋简体" w:cs="方正小标宋简体"/>
          <w:b w:val="0"/>
          <w:color w:val="333333"/>
          <w:sz w:val="32"/>
          <w:szCs w:val="32"/>
        </w:rPr>
        <w:t>部门决算公开说明</w:t>
      </w:r>
    </w:p>
    <w:p>
      <w:pPr>
        <w:pStyle w:val="9"/>
        <w:spacing w:line="480" w:lineRule="exact"/>
        <w:ind w:firstLine="0"/>
        <w:jc w:val="center"/>
        <w:rPr>
          <w:rFonts w:ascii="方正小标宋_GBK" w:eastAsia="方正小标宋_GBK"/>
          <w:b/>
          <w:sz w:val="36"/>
          <w:szCs w:val="36"/>
        </w:rPr>
      </w:pPr>
    </w:p>
    <w:p>
      <w:pPr>
        <w:pStyle w:val="9"/>
        <w:spacing w:line="480" w:lineRule="exact"/>
        <w:ind w:firstLine="0"/>
        <w:jc w:val="center"/>
        <w:rPr>
          <w:rFonts w:ascii="黑体" w:hAnsi="黑体" w:eastAsia="黑体" w:cs="黑体"/>
          <w:color w:val="333333"/>
          <w:kern w:val="0"/>
          <w:sz w:val="27"/>
          <w:szCs w:val="27"/>
        </w:rPr>
      </w:pPr>
      <w:r>
        <w:rPr>
          <w:rFonts w:hint="eastAsia" w:ascii="黑体" w:hAnsi="黑体" w:eastAsia="黑体" w:cs="黑体"/>
          <w:color w:val="333333"/>
          <w:kern w:val="0"/>
          <w:sz w:val="27"/>
          <w:szCs w:val="27"/>
        </w:rPr>
        <w:t>目  录</w:t>
      </w:r>
    </w:p>
    <w:p>
      <w:pPr>
        <w:pStyle w:val="9"/>
        <w:spacing w:line="480" w:lineRule="exact"/>
        <w:rPr>
          <w:rFonts w:ascii="楷体_GB2312" w:hAnsi="楷体_GB2312" w:eastAsia="楷体_GB2312" w:cs="楷体_GB2312"/>
          <w:color w:val="333333"/>
          <w:kern w:val="0"/>
          <w:sz w:val="27"/>
          <w:szCs w:val="27"/>
        </w:rPr>
      </w:pPr>
      <w:r>
        <w:rPr>
          <w:rFonts w:hint="eastAsia" w:ascii="楷体_GB2312" w:hAnsi="楷体_GB2312" w:eastAsia="楷体_GB2312" w:cs="楷体_GB2312"/>
          <w:color w:val="333333"/>
          <w:kern w:val="0"/>
          <w:sz w:val="27"/>
          <w:szCs w:val="27"/>
        </w:rPr>
        <w:t>第一部分 单位概况</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（一）主要职能</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（二）机构设置</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（三）年度主要工作任务及目标</w:t>
      </w:r>
    </w:p>
    <w:p>
      <w:pPr>
        <w:pStyle w:val="9"/>
        <w:spacing w:line="480" w:lineRule="exact"/>
        <w:rPr>
          <w:rFonts w:ascii="楷体_GB2312" w:hAnsi="楷体_GB2312" w:eastAsia="楷体_GB2312" w:cs="楷体_GB2312"/>
          <w:color w:val="333333"/>
          <w:kern w:val="0"/>
          <w:sz w:val="27"/>
          <w:szCs w:val="27"/>
        </w:rPr>
      </w:pPr>
      <w:r>
        <w:rPr>
          <w:rFonts w:hint="eastAsia" w:ascii="楷体_GB2312" w:hAnsi="楷体_GB2312" w:eastAsia="楷体_GB2312" w:cs="楷体_GB2312"/>
          <w:color w:val="333333"/>
          <w:kern w:val="0"/>
          <w:sz w:val="27"/>
          <w:szCs w:val="27"/>
        </w:rPr>
        <w:t>第二部分 2019年部门决算表</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（一）收入支出决算总表</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（二）收入决算表</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（三）支出决算表</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（四）财政拨款收入支出决算总表</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（五）一般公共预算财政拨款支出决算表</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（六）一般公共预算财政拨款基本支出决算表</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（七）财政拨款“三公”经费支出决算表</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（八）政府性基金预算财政拨款收入支出决算表</w:t>
      </w:r>
    </w:p>
    <w:p>
      <w:pPr>
        <w:pStyle w:val="9"/>
        <w:spacing w:line="480" w:lineRule="exact"/>
        <w:rPr>
          <w:rFonts w:ascii="楷体_GB2312" w:hAnsi="楷体_GB2312" w:eastAsia="楷体_GB2312" w:cs="楷体_GB2312"/>
          <w:color w:val="333333"/>
          <w:kern w:val="0"/>
          <w:sz w:val="27"/>
          <w:szCs w:val="27"/>
        </w:rPr>
      </w:pPr>
      <w:r>
        <w:rPr>
          <w:rFonts w:hint="eastAsia" w:ascii="楷体_GB2312" w:hAnsi="楷体_GB2312" w:eastAsia="楷体_GB2312" w:cs="楷体_GB2312"/>
          <w:color w:val="333333"/>
          <w:kern w:val="0"/>
          <w:sz w:val="27"/>
          <w:szCs w:val="27"/>
        </w:rPr>
        <w:t>第三部分 2019年部门决算安排情况说明</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（一）部门决算收支情况总体说明</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（二）部门决算收支增减变化情况说明</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（三）机关运行执行情况说明</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（四）政府采购执行情况说明</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（五）一般公共预算“三公”经费支出情况说明</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（六）国有资产占用情况说明</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（七）2019年度预算绩效执行情况说明</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（八）政府性基金支出决算表有关情况说明</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（九）扶贫资金安排情况说明</w:t>
      </w:r>
    </w:p>
    <w:p>
      <w:pPr>
        <w:pStyle w:val="9"/>
        <w:spacing w:line="480" w:lineRule="exact"/>
        <w:rPr>
          <w:rFonts w:ascii="楷体_GB2312" w:hAnsi="楷体_GB2312" w:eastAsia="楷体_GB2312" w:cs="楷体_GB2312"/>
          <w:color w:val="333333"/>
          <w:kern w:val="0"/>
          <w:sz w:val="27"/>
          <w:szCs w:val="27"/>
        </w:rPr>
      </w:pPr>
      <w:r>
        <w:rPr>
          <w:rFonts w:hint="eastAsia" w:ascii="楷体_GB2312" w:hAnsi="楷体_GB2312" w:eastAsia="楷体_GB2312" w:cs="楷体_GB2312"/>
          <w:color w:val="333333"/>
          <w:kern w:val="0"/>
          <w:sz w:val="27"/>
          <w:szCs w:val="27"/>
        </w:rPr>
        <w:t>第四部分 名词解释</w:t>
      </w:r>
    </w:p>
    <w:p>
      <w:pPr>
        <w:pStyle w:val="9"/>
        <w:spacing w:line="480" w:lineRule="exact"/>
        <w:rPr>
          <w:rFonts w:ascii="楷体_GB2312" w:hAnsi="楷体_GB2312" w:eastAsia="楷体_GB2312" w:cs="楷体_GB2312"/>
          <w:color w:val="333333"/>
          <w:kern w:val="0"/>
          <w:sz w:val="27"/>
          <w:szCs w:val="27"/>
        </w:rPr>
      </w:pPr>
    </w:p>
    <w:p>
      <w:pPr>
        <w:pStyle w:val="9"/>
        <w:spacing w:line="480" w:lineRule="exact"/>
        <w:rPr>
          <w:rFonts w:ascii="楷体_GB2312" w:hAnsi="楷体_GB2312" w:eastAsia="楷体_GB2312" w:cs="楷体_GB2312"/>
          <w:color w:val="333333"/>
          <w:kern w:val="0"/>
          <w:sz w:val="27"/>
          <w:szCs w:val="27"/>
        </w:rPr>
      </w:pPr>
    </w:p>
    <w:p>
      <w:pPr>
        <w:pStyle w:val="5"/>
        <w:widowControl/>
        <w:spacing w:beforeAutospacing="0" w:afterAutospacing="0" w:line="480" w:lineRule="exact"/>
        <w:jc w:val="center"/>
        <w:rPr>
          <w:rFonts w:ascii="黑体" w:hAnsi="黑体" w:eastAsia="黑体" w:cs="黑体"/>
          <w:color w:val="333333"/>
          <w:sz w:val="27"/>
          <w:szCs w:val="27"/>
        </w:rPr>
      </w:pPr>
      <w:r>
        <w:rPr>
          <w:rFonts w:hint="eastAsia" w:ascii="黑体" w:hAnsi="黑体" w:eastAsia="黑体" w:cs="黑体"/>
          <w:color w:val="333333"/>
          <w:sz w:val="27"/>
          <w:szCs w:val="27"/>
        </w:rPr>
        <w:t>第一部分 单位概况</w:t>
      </w:r>
    </w:p>
    <w:p>
      <w:pPr>
        <w:pStyle w:val="9"/>
        <w:spacing w:line="480" w:lineRule="exact"/>
        <w:jc w:val="left"/>
        <w:rPr>
          <w:rFonts w:ascii="楷体_GB2312" w:hAnsi="楷体_GB2312" w:eastAsia="楷体_GB2312" w:cs="楷体_GB2312"/>
          <w:color w:val="333333"/>
          <w:kern w:val="0"/>
          <w:sz w:val="27"/>
          <w:szCs w:val="27"/>
        </w:rPr>
      </w:pPr>
      <w:r>
        <w:rPr>
          <w:rFonts w:hint="eastAsia" w:ascii="楷体_GB2312" w:hAnsi="楷体_GB2312" w:eastAsia="楷体_GB2312" w:cs="楷体_GB2312"/>
          <w:color w:val="333333"/>
          <w:kern w:val="0"/>
          <w:sz w:val="27"/>
          <w:szCs w:val="27"/>
        </w:rPr>
        <w:t>（一）主要职能</w:t>
      </w:r>
    </w:p>
    <w:p>
      <w:pPr>
        <w:pStyle w:val="9"/>
        <w:spacing w:line="480" w:lineRule="exact"/>
        <w:jc w:val="lef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负责市场综合监督管理。贯彻执行国家市场监督管理的方针、政策和有关法律法规，起草市场监督管理地方性法规和市政府规章草案，组织实施质量强市战略、食品安全战略、标准化战略、知识产权战略，拟订并组织实施有关规划，规范和维护市场秩序，营造诚实守信、公平竞争的市场环境。</w:t>
      </w:r>
    </w:p>
    <w:p>
      <w:pPr>
        <w:pStyle w:val="9"/>
        <w:spacing w:line="480" w:lineRule="exact"/>
        <w:jc w:val="lef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负责市场主体统一登记注册。组织指导各类企业、农民专业合作社和从事经营活动的单位、个体工商户，以及外国（地区）企业常驻代表机构等市场主体的登记注册工作。负责市场主体信息公示和共享机制建设。依法公示和共享有关信息，加强信用监管，推动市场主体信用体系建设。</w:t>
      </w:r>
    </w:p>
    <w:p>
      <w:pPr>
        <w:pStyle w:val="9"/>
        <w:spacing w:line="480" w:lineRule="exact"/>
        <w:jc w:val="lef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负责组织和指导市场监管综合执法工作。指导县（市、区）市场监管综合执法队伍建设，落实将盐业执法整合纳入市场监管执法相关工作。推动实行统一的市场监管。组织查处或督办重大违法案件和有重大影响的跨区域案件。规范市场监管行政执法行为。</w:t>
      </w:r>
    </w:p>
    <w:p>
      <w:pPr>
        <w:pStyle w:val="9"/>
        <w:spacing w:line="480" w:lineRule="exact"/>
        <w:jc w:val="lef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负责反垄断统一执法。统筹推进竞争政策实施，组织实施公平竞争审查制度。根据省市场监督管理局委托，开展相关反垄断调查工作。指导企业在国外的反垄断应诉工作。</w:t>
      </w:r>
    </w:p>
    <w:p>
      <w:pPr>
        <w:pStyle w:val="9"/>
        <w:spacing w:line="480" w:lineRule="exact"/>
        <w:jc w:val="lef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负责监督管理规范市场秩序。依法监督管理规范市场交易、网络商品交易及有关服务行为。组织指导查处价格和收费违法违规、不正当竞争、违法直销、传销和制售假冒伪劣行为。组织实施合同行政监督管理。指导广告业发展，监督管理广告行为。依法查处无照生产经营和相关无证生产经营行为。指导市消费者委员会开展消费维权工作。</w:t>
      </w:r>
    </w:p>
    <w:p>
      <w:pPr>
        <w:pStyle w:val="9"/>
        <w:spacing w:line="480" w:lineRule="exact"/>
        <w:jc w:val="lef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负责宏观质量管理。拟订并实施质量发展的制度措施。协调推进区域品牌建设，统筹质量基础设施建设与应用，会同有关部门组织实施重大工程设备质量监理制度，组织重大质量事故调查，落实缺陷产品召回相关工作，监督管理产品防伪工作。承担市实施质量强市战略委员会日常工作。</w:t>
      </w:r>
    </w:p>
    <w:p>
      <w:pPr>
        <w:pStyle w:val="9"/>
        <w:spacing w:line="480" w:lineRule="exact"/>
        <w:jc w:val="lef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负责产品质量安全监督管理。负责产品质量监督抽查和安全风险监控工作。组织实施质量分级制度、质量安全追溯制度。实施工业产品生产许可管理。</w:t>
      </w:r>
    </w:p>
    <w:p>
      <w:pPr>
        <w:pStyle w:val="9"/>
        <w:spacing w:line="480" w:lineRule="exact"/>
        <w:jc w:val="lef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负责特种设备安全监督管理。综合管理特种设备安全监察、监督工作，监督检查高耗能特种设备节能标准和锅炉环境保护标准的执行情况。承担市特种设备安全专业委员会日常工作。</w:t>
      </w:r>
    </w:p>
    <w:p>
      <w:pPr>
        <w:pStyle w:val="9"/>
        <w:spacing w:line="480" w:lineRule="exact"/>
        <w:jc w:val="lef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负责食品安全监督管理综合协调。组织制定食品安全重大政策并组织实施。负责食品安全应急体系建设，组织指导重大食品安全事件应急处置和调查处理工作。落实食品安全重要信息直报制度。</w:t>
      </w:r>
    </w:p>
    <w:p>
      <w:pPr>
        <w:pStyle w:val="9"/>
        <w:spacing w:line="480" w:lineRule="exact"/>
        <w:jc w:val="lef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监督管理。</w:t>
      </w:r>
    </w:p>
    <w:p>
      <w:pPr>
        <w:pStyle w:val="9"/>
        <w:spacing w:line="480" w:lineRule="exact"/>
        <w:jc w:val="lef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负责药品、医疗器械和化妆品安全监督管理。</w:t>
      </w:r>
    </w:p>
    <w:p>
      <w:pPr>
        <w:pStyle w:val="9"/>
        <w:spacing w:line="480" w:lineRule="exact"/>
        <w:jc w:val="lef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贯彻执行国家药品（含中药、民族药，下同）、医疗器械和化妆品质量安全监督管理的法律法规规章。落实国家鼓励药品、医疗器械和化妆品新技术新产品的管理与服务政策。监督实施标准和分类管理制度，配合实施国家基本药物制度。负责监督实施药品、医疗器械和化妆品经营和使用质量管理规范。负责组织开展药品不良反应、医疗器械不良事件和化妆品不良反应的监测、评价和处置工作。负责组织药品零售、医疗器械经营的许可、检查和处罚，以及化妆品经营和药品、医疗器械使用环节质量的检查和处罚。负责指导县（市、区）药品、医疗器械、化妆品监督管理工作。督促落实药品、医疗器械和化妆品安全企业主体责任。督促县（市、区）政府落实属地责任，履行党政同责，组织实施药品、医疗器械和化妆品安全管理考核。</w:t>
      </w:r>
    </w:p>
    <w:p>
      <w:pPr>
        <w:pStyle w:val="9"/>
        <w:spacing w:line="480" w:lineRule="exact"/>
        <w:jc w:val="lef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负责统一管理计量工作。推行国家法定计量单位，执行国家计量制度，管理计量器具及量值传递和比对工作。规范、监督商品量和市场计量行为。</w:t>
      </w:r>
    </w:p>
    <w:p>
      <w:pPr>
        <w:pStyle w:val="9"/>
        <w:spacing w:line="480" w:lineRule="exact"/>
        <w:jc w:val="lef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负责统一管理标准化工作。组织协调并指导推动各部门、各行业的标准化工作。依法协调指导和监督地方标准、团体标准的制修订工作。依法对标准的实施进行监督，规范标准化行为。综合协调标准化事业发展，推进建立支撑高质量发展的标准体系。承担市标准化工作领导小组日常工作。</w:t>
      </w:r>
    </w:p>
    <w:p>
      <w:pPr>
        <w:pStyle w:val="9"/>
        <w:spacing w:line="480" w:lineRule="exact"/>
        <w:jc w:val="lef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负责统一管理检验检测工作。推进检验检测机构改革，规范检验检测市场，完善检验检测体系，指导协调检验检测行业发展。</w:t>
      </w:r>
    </w:p>
    <w:p>
      <w:pPr>
        <w:pStyle w:val="9"/>
        <w:spacing w:line="480" w:lineRule="exact"/>
        <w:jc w:val="lef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负责统一管理、监督和综合协调认证认可工作。组织实施统一的认证认可和合格评定监督管理制度，依法监督管理认证认可和合格评定工作。</w:t>
      </w:r>
    </w:p>
    <w:p>
      <w:pPr>
        <w:pStyle w:val="9"/>
        <w:spacing w:line="480" w:lineRule="exact"/>
        <w:jc w:val="lef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负责市场监督管理科技和信息化建设、新闻宣传、交流与合作。按照规定承担应对技术性贸易措施有关工作。</w:t>
      </w:r>
    </w:p>
    <w:p>
      <w:pPr>
        <w:pStyle w:val="9"/>
        <w:spacing w:line="480" w:lineRule="exact"/>
        <w:jc w:val="lef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负责知识产权监督管理。拟订并组织实施知识产权创造、保护和运用的政策、规划，建设完善知识产权保护体系、公共服务体系，指导商标专利执法，保护知识产权，促进知识产权创造和运用。</w:t>
      </w:r>
    </w:p>
    <w:p>
      <w:pPr>
        <w:pStyle w:val="9"/>
        <w:spacing w:line="480" w:lineRule="exact"/>
        <w:jc w:val="lef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承担市食品药品安全委员会日常工作。</w:t>
      </w:r>
    </w:p>
    <w:p>
      <w:pPr>
        <w:pStyle w:val="9"/>
        <w:spacing w:line="480" w:lineRule="exact"/>
        <w:jc w:val="lef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完成上级交办的其他任务。</w:t>
      </w:r>
    </w:p>
    <w:p>
      <w:pPr>
        <w:pStyle w:val="9"/>
        <w:spacing w:line="480" w:lineRule="exact"/>
        <w:jc w:val="left"/>
        <w:rPr>
          <w:rFonts w:ascii="楷体_GB2312" w:hAnsi="楷体_GB2312" w:eastAsia="楷体_GB2312" w:cs="楷体_GB2312"/>
          <w:color w:val="333333"/>
          <w:kern w:val="0"/>
          <w:sz w:val="27"/>
          <w:szCs w:val="27"/>
        </w:rPr>
      </w:pPr>
      <w:r>
        <w:rPr>
          <w:rFonts w:hint="eastAsia" w:ascii="楷体_GB2312" w:hAnsi="楷体_GB2312" w:eastAsia="楷体_GB2312" w:cs="楷体_GB2312"/>
          <w:color w:val="333333"/>
          <w:kern w:val="0"/>
          <w:sz w:val="27"/>
          <w:szCs w:val="27"/>
        </w:rPr>
        <w:t>（二）机构设置</w:t>
      </w:r>
    </w:p>
    <w:p>
      <w:pPr>
        <w:pStyle w:val="9"/>
        <w:spacing w:line="480" w:lineRule="exact"/>
        <w:jc w:val="lef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1.办公室(规划财务审计科)；2.政策法规和新闻宣传科；3.质量建设和食品安全协调科；4.执法监督科；5.登记注册与许可科；6.消费者权益保护科；7.信用监督管理科；8.网络交易和合同监督管理科；9.广告监督管理科；10.食品生产安全监督管理科；11.食品经营安全监督管理科；12.药品安全监督管理科；13.医疗器械和化妆品监督管理科；14.市场安全监督抽检监测科；15.质量发展和监督管理科；16.特种设备安全监察科；17.计量与认证认可监管科；18.标准化科；19.价格监督检查和反不正当竞争科；20.知识产权科；21.人事科；22.机关党委。</w:t>
      </w:r>
    </w:p>
    <w:p>
      <w:pPr>
        <w:pStyle w:val="9"/>
        <w:spacing w:line="480" w:lineRule="exact"/>
        <w:jc w:val="left"/>
        <w:rPr>
          <w:rFonts w:ascii="楷体_GB2312" w:hAnsi="楷体_GB2312" w:eastAsia="楷体_GB2312" w:cs="楷体_GB2312"/>
          <w:color w:val="333333"/>
          <w:kern w:val="0"/>
          <w:sz w:val="27"/>
          <w:szCs w:val="27"/>
        </w:rPr>
      </w:pPr>
      <w:r>
        <w:rPr>
          <w:rFonts w:hint="eastAsia" w:ascii="楷体_GB2312" w:hAnsi="楷体_GB2312" w:eastAsia="楷体_GB2312" w:cs="楷体_GB2312"/>
          <w:color w:val="333333"/>
          <w:kern w:val="0"/>
          <w:sz w:val="27"/>
          <w:szCs w:val="27"/>
        </w:rPr>
        <w:t>（三）年度主要工作任务及目标</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1.优化营商环境，市场主体数量实现新突破；2.强化信用监管，信用建设再获新成绩；3.强化“四大安全”，守住市场安全新底线；4.构建知识产权体系，服务企业发展再添新措施；5.标准引领，高质量发展呈现新面貌；6.强化执法办案，扫黑除恶再上新台阶；7.强化宣传培训，监管队伍展现新风貌；8.重招商，圆满完成市委市政府工作任务。</w:t>
      </w:r>
    </w:p>
    <w:p>
      <w:pPr>
        <w:pStyle w:val="9"/>
        <w:spacing w:line="480" w:lineRule="exact"/>
        <w:rPr>
          <w:rFonts w:ascii="仿宋_GB2312" w:hAnsi="仿宋_GB2312" w:eastAsia="仿宋_GB2312" w:cs="仿宋_GB2312"/>
          <w:color w:val="333333"/>
          <w:kern w:val="0"/>
          <w:sz w:val="27"/>
          <w:szCs w:val="27"/>
        </w:rPr>
      </w:pPr>
    </w:p>
    <w:p>
      <w:pPr>
        <w:pStyle w:val="5"/>
        <w:widowControl/>
        <w:spacing w:beforeAutospacing="0" w:afterAutospacing="0" w:line="480" w:lineRule="exact"/>
        <w:jc w:val="center"/>
        <w:rPr>
          <w:rFonts w:ascii="黑体" w:hAnsi="黑体" w:eastAsia="黑体" w:cs="黑体"/>
          <w:color w:val="333333"/>
          <w:sz w:val="27"/>
          <w:szCs w:val="27"/>
        </w:rPr>
      </w:pPr>
      <w:r>
        <w:rPr>
          <w:rFonts w:hint="eastAsia" w:ascii="黑体" w:hAnsi="黑体" w:eastAsia="黑体" w:cs="黑体"/>
          <w:color w:val="333333"/>
          <w:sz w:val="27"/>
          <w:szCs w:val="27"/>
        </w:rPr>
        <w:t>第二部分 2019年部门决算表</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（一）收入支出决算总表</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（二）收入决算表</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（三）支出决算表</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（四）财政拨款收入支出决算总表</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（五）一般公共预算财政拨款支出决算表</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（六）一般公共预算财政拨款基本支出决算表</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（七）财政拨款“三公”经费支出决算表</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（八）政府性基金预算财政拨款收入支出决算表</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（见附表）</w:t>
      </w:r>
    </w:p>
    <w:p>
      <w:pPr>
        <w:pStyle w:val="9"/>
        <w:spacing w:line="480" w:lineRule="exact"/>
        <w:rPr>
          <w:rFonts w:ascii="仿宋_GB2312" w:hAnsi="仿宋_GB2312" w:eastAsia="仿宋_GB2312" w:cs="仿宋_GB2312"/>
          <w:color w:val="333333"/>
          <w:kern w:val="0"/>
          <w:sz w:val="27"/>
          <w:szCs w:val="27"/>
        </w:rPr>
      </w:pPr>
    </w:p>
    <w:p>
      <w:pPr>
        <w:pStyle w:val="5"/>
        <w:widowControl/>
        <w:spacing w:beforeAutospacing="0" w:afterAutospacing="0" w:line="480" w:lineRule="exact"/>
        <w:jc w:val="center"/>
        <w:rPr>
          <w:rFonts w:ascii="黑体" w:hAnsi="黑体" w:eastAsia="黑体" w:cs="黑体"/>
          <w:color w:val="333333"/>
          <w:sz w:val="27"/>
          <w:szCs w:val="27"/>
        </w:rPr>
      </w:pPr>
      <w:r>
        <w:rPr>
          <w:rFonts w:hint="eastAsia" w:ascii="黑体" w:hAnsi="黑体" w:eastAsia="黑体" w:cs="黑体"/>
          <w:color w:val="333333"/>
          <w:sz w:val="27"/>
          <w:szCs w:val="27"/>
        </w:rPr>
        <w:t>第三部分 2019年部门决算安排情况说明</w:t>
      </w:r>
    </w:p>
    <w:p>
      <w:pPr>
        <w:pStyle w:val="9"/>
        <w:spacing w:line="480" w:lineRule="exact"/>
        <w:rPr>
          <w:rFonts w:ascii="楷体_GB2312" w:hAnsi="楷体_GB2312" w:eastAsia="楷体_GB2312" w:cs="楷体_GB2312"/>
          <w:color w:val="333333"/>
          <w:kern w:val="0"/>
          <w:sz w:val="27"/>
          <w:szCs w:val="27"/>
        </w:rPr>
      </w:pPr>
      <w:r>
        <w:rPr>
          <w:rFonts w:hint="eastAsia" w:ascii="楷体_GB2312" w:hAnsi="楷体_GB2312" w:eastAsia="楷体_GB2312" w:cs="楷体_GB2312"/>
          <w:color w:val="333333"/>
          <w:kern w:val="0"/>
          <w:sz w:val="27"/>
          <w:szCs w:val="27"/>
        </w:rPr>
        <w:t>（一）部门决算收支情况总体说明</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例如：部门决算收入7,774.16万元。其中，财政拨款收入6,802.11万元，占决算收入的87.5%；其他收入241.84万元，占决算收入的3.11%；上年结余（转）730.2万元，占决算收入的9.39%</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部门决算支出6,182.92万元。其中，基本支出4,557.44万元，占总支出的73.71%；项目支出1,625.48万元，占总支出的26.29%。按支出功能分类：一般公共服务支出5,122.45万元，占总支出的82.85%；社会保障和就业支出518.39万元，占总支出的8.38%；资源勘探信息等支出180万元，占总支出的2.91%；住房保障支出362.08万元，占总支出的5.86%。</w:t>
      </w:r>
    </w:p>
    <w:p>
      <w:pPr>
        <w:pStyle w:val="9"/>
        <w:spacing w:line="480" w:lineRule="exact"/>
        <w:rPr>
          <w:rFonts w:ascii="楷体_GB2312" w:hAnsi="楷体_GB2312" w:eastAsia="楷体_GB2312" w:cs="楷体_GB2312"/>
          <w:color w:val="333333"/>
          <w:kern w:val="0"/>
          <w:sz w:val="27"/>
          <w:szCs w:val="27"/>
        </w:rPr>
      </w:pPr>
      <w:r>
        <w:rPr>
          <w:rFonts w:hint="eastAsia" w:ascii="楷体_GB2312" w:hAnsi="楷体_GB2312" w:eastAsia="楷体_GB2312" w:cs="楷体_GB2312"/>
          <w:color w:val="333333"/>
          <w:kern w:val="0"/>
          <w:sz w:val="27"/>
          <w:szCs w:val="27"/>
        </w:rPr>
        <w:t>（二）部门决算收支增减变化情况说明</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2019年财政拨款收入总决算7,774.16万元，2019年财政拨款支出总决算6,182.92万元。由于本单位为2019年3月机构改革新成立单位，无2018年决算数对比。</w:t>
      </w:r>
    </w:p>
    <w:p>
      <w:pPr>
        <w:pStyle w:val="9"/>
        <w:spacing w:line="480" w:lineRule="exact"/>
        <w:rPr>
          <w:rFonts w:ascii="楷体_GB2312" w:hAnsi="楷体_GB2312" w:eastAsia="楷体_GB2312" w:cs="楷体_GB2312"/>
          <w:color w:val="333333"/>
          <w:kern w:val="0"/>
          <w:sz w:val="27"/>
          <w:szCs w:val="27"/>
        </w:rPr>
      </w:pPr>
      <w:r>
        <w:rPr>
          <w:rFonts w:hint="eastAsia" w:ascii="楷体_GB2312" w:hAnsi="楷体_GB2312" w:eastAsia="楷体_GB2312" w:cs="楷体_GB2312"/>
          <w:color w:val="333333"/>
          <w:kern w:val="0"/>
          <w:sz w:val="27"/>
          <w:szCs w:val="27"/>
        </w:rPr>
        <w:t>（三）机关运行执行情况说明</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本单位2019年度机关运行经费支出462.60万元，其中：办公费67.37万元、印刷费11.67万元、水费2.68万元、电费20.61万元、邮电费8.89万元、物业管理费1.50万元、差旅费17.32万元、维修（护）费15.68万元、租赁费3.95万元、会议费1.66万元、培训费2.19万元、公务接待费7.87万元、劳务费32.52万元、委托业务费79.42万元、工会经费67.11万元、福利费56.54万元、公务用车运行维护费18.09万元、其他商品和服务支出29.02万元。由于本单位为2019年3月机构改革新成立单位，无2019年年初预算数对比。</w:t>
      </w:r>
    </w:p>
    <w:p>
      <w:pPr>
        <w:pStyle w:val="9"/>
        <w:spacing w:line="480" w:lineRule="exact"/>
        <w:rPr>
          <w:rFonts w:ascii="楷体_GB2312" w:hAnsi="楷体_GB2312" w:eastAsia="楷体_GB2312" w:cs="楷体_GB2312"/>
          <w:color w:val="333333"/>
          <w:kern w:val="0"/>
          <w:sz w:val="27"/>
          <w:szCs w:val="27"/>
        </w:rPr>
      </w:pPr>
      <w:r>
        <w:rPr>
          <w:rFonts w:hint="eastAsia" w:ascii="楷体_GB2312" w:hAnsi="楷体_GB2312" w:eastAsia="楷体_GB2312" w:cs="楷体_GB2312"/>
          <w:color w:val="333333"/>
          <w:kern w:val="0"/>
          <w:sz w:val="27"/>
          <w:szCs w:val="27"/>
        </w:rPr>
        <w:t>（四）政府采购执行情况说明</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本单位2019年度政府采购支出总额971.78万元，其中：政府采购货物支出53.9万元、政府采购工程支出679.4万元、政府采购服务支出238.48万元。授予中小企业合同金额292.38万元，占政府采购支出总额的30.09%，其中：授予小微企业合同金额292.38万元，占政府采购支出总额的30.09%。</w:t>
      </w:r>
    </w:p>
    <w:p>
      <w:pPr>
        <w:pStyle w:val="9"/>
        <w:spacing w:line="480" w:lineRule="exact"/>
        <w:rPr>
          <w:rFonts w:ascii="楷体_GB2312" w:hAnsi="楷体_GB2312" w:eastAsia="楷体_GB2312" w:cs="楷体_GB2312"/>
          <w:color w:val="333333"/>
          <w:kern w:val="0"/>
          <w:sz w:val="27"/>
          <w:szCs w:val="27"/>
        </w:rPr>
      </w:pPr>
      <w:r>
        <w:rPr>
          <w:rFonts w:hint="eastAsia" w:ascii="楷体_GB2312" w:hAnsi="楷体_GB2312" w:eastAsia="楷体_GB2312" w:cs="楷体_GB2312"/>
          <w:color w:val="333333"/>
          <w:kern w:val="0"/>
          <w:sz w:val="27"/>
          <w:szCs w:val="27"/>
        </w:rPr>
        <w:t>（五）一般公共预算“三公”经费支出情况说明（注意：该项要特别说明公务用车购置数、保有量及国内公务接待批次及人数）</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三公”经费支出总额78.7万元，其中：公务用车购置费19.21万元、公务用车运行维护费44.03万元、公务接待费15.46万元，无因公出国（境）费。公车保有量36辆、公务接待61批次310人。由于本单位为2019年3月机构改革新成立单位，无年初预算数、上年支出数对比。</w:t>
      </w:r>
    </w:p>
    <w:p>
      <w:pPr>
        <w:pStyle w:val="9"/>
        <w:spacing w:line="480" w:lineRule="exact"/>
        <w:rPr>
          <w:rFonts w:ascii="楷体_GB2312" w:hAnsi="楷体_GB2312" w:eastAsia="楷体_GB2312" w:cs="楷体_GB2312"/>
          <w:color w:val="333333"/>
          <w:kern w:val="0"/>
          <w:sz w:val="27"/>
          <w:szCs w:val="27"/>
        </w:rPr>
      </w:pPr>
      <w:r>
        <w:rPr>
          <w:rFonts w:hint="eastAsia" w:ascii="楷体_GB2312" w:hAnsi="楷体_GB2312" w:eastAsia="楷体_GB2312" w:cs="楷体_GB2312"/>
          <w:color w:val="333333"/>
          <w:kern w:val="0"/>
          <w:sz w:val="27"/>
          <w:szCs w:val="27"/>
        </w:rPr>
        <w:t>（六）国有资产占用情况说明</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截至2019年12月31日，本单位共有车辆36辆，其中，执法执勤用车36辆，单位价值 50万元以上通用设备 0台（套）；单位价值 100万元以上专用设备0台（套）。</w:t>
      </w:r>
    </w:p>
    <w:p>
      <w:pPr>
        <w:pStyle w:val="9"/>
        <w:spacing w:line="480" w:lineRule="exact"/>
        <w:rPr>
          <w:rFonts w:ascii="楷体_GB2312" w:hAnsi="楷体_GB2312" w:eastAsia="楷体_GB2312" w:cs="楷体_GB2312"/>
          <w:color w:val="333333"/>
          <w:kern w:val="0"/>
          <w:sz w:val="27"/>
          <w:szCs w:val="27"/>
        </w:rPr>
      </w:pPr>
      <w:r>
        <w:rPr>
          <w:rFonts w:hint="eastAsia" w:ascii="楷体_GB2312" w:hAnsi="楷体_GB2312" w:eastAsia="楷体_GB2312" w:cs="楷体_GB2312"/>
          <w:color w:val="333333"/>
          <w:kern w:val="0"/>
          <w:sz w:val="27"/>
          <w:szCs w:val="27"/>
        </w:rPr>
        <w:t>（七）2019年度预算绩效执行情况说明</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1.预算绩效管理工作开展情况</w:t>
      </w:r>
    </w:p>
    <w:p>
      <w:pPr>
        <w:pStyle w:val="9"/>
        <w:spacing w:line="480" w:lineRule="exact"/>
        <w:rPr>
          <w:rFonts w:hint="eastAsia"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应当按照如下格式说明：根据预算绩效管理要求，我单位组织对2019年度一般公共预算项目支出全面开展绩效自评，共涉及项目8个，资金</w:t>
      </w:r>
      <w:r>
        <w:rPr>
          <w:rFonts w:ascii="仿宋_GB2312" w:hAnsi="仿宋_GB2312" w:eastAsia="仿宋_GB2312" w:cs="仿宋_GB2312"/>
          <w:color w:val="333333"/>
          <w:kern w:val="0"/>
          <w:sz w:val="27"/>
          <w:szCs w:val="27"/>
        </w:rPr>
        <w:t>787.17</w:t>
      </w:r>
      <w:r>
        <w:rPr>
          <w:rFonts w:hint="eastAsia" w:ascii="仿宋_GB2312" w:hAnsi="仿宋_GB2312" w:eastAsia="仿宋_GB2312" w:cs="仿宋_GB2312"/>
          <w:color w:val="333333"/>
          <w:kern w:val="0"/>
          <w:sz w:val="27"/>
          <w:szCs w:val="27"/>
        </w:rPr>
        <w:t>万元，占一般公共预算项目支出总额的</w:t>
      </w:r>
      <w:r>
        <w:rPr>
          <w:rFonts w:ascii="仿宋_GB2312" w:hAnsi="仿宋_GB2312" w:eastAsia="仿宋_GB2312" w:cs="仿宋_GB2312"/>
          <w:color w:val="333333"/>
          <w:kern w:val="0"/>
          <w:sz w:val="27"/>
          <w:szCs w:val="27"/>
        </w:rPr>
        <w:t>48.43%</w:t>
      </w:r>
      <w:r>
        <w:rPr>
          <w:rFonts w:hint="eastAsia" w:ascii="仿宋_GB2312" w:hAnsi="仿宋_GB2312" w:eastAsia="仿宋_GB2312" w:cs="仿宋_GB2312"/>
          <w:color w:val="333333"/>
          <w:kern w:val="0"/>
          <w:sz w:val="27"/>
          <w:szCs w:val="27"/>
        </w:rPr>
        <w:t>。从评价情况来看，我单位本年度项目完成情况较好，项目完成度高。</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组织开展部门整体支出绩效评价，从评价情况来看，我单位业务管理制度和财务管理制度健全完善。项目实施单位制定了业务管理制度。对项目的顺利实施起到了保障作用。制度的制定符合《会计法》、《预算法》等国家财经法法律规的要求。在资金管理上，保重点工作投入的指导思想和“量入为出，收支平衡”的原则，在规范管理、严格制度上下工夫，严格执行国库集中支付、公务卡消费、差旅费、会议费和政府采购等制度。同时，严格贯彻执行中央“八项规定”和省委“六条意见”，尽力压缩一般性支出，严格控制“三公经费”。同时注重财务干部的培养和使用，要求财务和资产管理人员要做到政治上清醒坚定、业务上内行精明、作风上廉洁自律、工作中团结协作，努力打造一只高素质的财务干部队伍。</w:t>
      </w:r>
    </w:p>
    <w:p>
      <w:pPr>
        <w:pStyle w:val="9"/>
        <w:spacing w:line="480" w:lineRule="exact"/>
        <w:rPr>
          <w:rFonts w:hint="eastAsia"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附件：2019年度XX部门整体支出绩效自评表</w:t>
      </w:r>
    </w:p>
    <w:tbl>
      <w:tblPr>
        <w:tblStyle w:val="6"/>
        <w:tblW w:w="9121" w:type="dxa"/>
        <w:tblInd w:w="93" w:type="dxa"/>
        <w:tblLayout w:type="autofit"/>
        <w:tblCellMar>
          <w:top w:w="0" w:type="dxa"/>
          <w:left w:w="108" w:type="dxa"/>
          <w:bottom w:w="0" w:type="dxa"/>
          <w:right w:w="108" w:type="dxa"/>
        </w:tblCellMar>
      </w:tblPr>
      <w:tblGrid>
        <w:gridCol w:w="914"/>
        <w:gridCol w:w="1795"/>
        <w:gridCol w:w="1559"/>
        <w:gridCol w:w="1842"/>
        <w:gridCol w:w="240"/>
        <w:gridCol w:w="236"/>
        <w:gridCol w:w="929"/>
        <w:gridCol w:w="476"/>
        <w:gridCol w:w="654"/>
        <w:gridCol w:w="476"/>
      </w:tblGrid>
      <w:tr>
        <w:tblPrEx>
          <w:tblCellMar>
            <w:top w:w="0" w:type="dxa"/>
            <w:left w:w="108" w:type="dxa"/>
            <w:bottom w:w="0" w:type="dxa"/>
            <w:right w:w="108" w:type="dxa"/>
          </w:tblCellMar>
        </w:tblPrEx>
        <w:trPr>
          <w:gridAfter w:val="1"/>
          <w:wAfter w:w="476" w:type="dxa"/>
          <w:trHeight w:val="1020" w:hRule="atLeast"/>
        </w:trPr>
        <w:tc>
          <w:tcPr>
            <w:tcW w:w="8645" w:type="dxa"/>
            <w:gridSpan w:val="9"/>
            <w:tcBorders>
              <w:top w:val="nil"/>
              <w:left w:val="nil"/>
              <w:bottom w:val="nil"/>
              <w:right w:val="nil"/>
            </w:tcBorders>
            <w:shd w:val="clear" w:color="auto" w:fill="auto"/>
            <w:vAlign w:val="center"/>
          </w:tcPr>
          <w:p>
            <w:pPr>
              <w:widowControl/>
              <w:jc w:val="center"/>
              <w:rPr>
                <w:rFonts w:ascii="方正大标宋简体" w:hAnsi="宋体" w:eastAsia="方正大标宋简体" w:cs="宋体"/>
                <w:kern w:val="0"/>
                <w:sz w:val="36"/>
                <w:szCs w:val="36"/>
              </w:rPr>
            </w:pPr>
            <w:r>
              <w:rPr>
                <w:rFonts w:hint="eastAsia" w:ascii="方正大标宋简体" w:hAnsi="宋体" w:eastAsia="方正大标宋简体" w:cs="宋体"/>
                <w:kern w:val="0"/>
                <w:sz w:val="36"/>
                <w:szCs w:val="36"/>
              </w:rPr>
              <w:t>咸宁市预算部门整体支出绩效自评表</w:t>
            </w:r>
            <w:r>
              <w:rPr>
                <w:rFonts w:hint="eastAsia" w:ascii="方正大标宋简体" w:hAnsi="宋体" w:eastAsia="方正大标宋简体" w:cs="宋体"/>
                <w:kern w:val="0"/>
                <w:sz w:val="36"/>
                <w:szCs w:val="36"/>
              </w:rPr>
              <w:br w:type="textWrapping"/>
            </w:r>
            <w:r>
              <w:rPr>
                <w:rFonts w:hint="eastAsia" w:ascii="楷体" w:hAnsi="楷体" w:eastAsia="楷体" w:cs="宋体"/>
                <w:kern w:val="0"/>
                <w:sz w:val="28"/>
                <w:szCs w:val="28"/>
              </w:rPr>
              <w:t>（2019年度）</w:t>
            </w:r>
          </w:p>
        </w:tc>
      </w:tr>
      <w:tr>
        <w:tblPrEx>
          <w:tblCellMar>
            <w:top w:w="0" w:type="dxa"/>
            <w:left w:w="108" w:type="dxa"/>
            <w:bottom w:w="0" w:type="dxa"/>
            <w:right w:w="108" w:type="dxa"/>
          </w:tblCellMar>
        </w:tblPrEx>
        <w:trPr>
          <w:trHeight w:val="459" w:hRule="atLeast"/>
        </w:trPr>
        <w:tc>
          <w:tcPr>
            <w:tcW w:w="2709"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部门名称：咸宁市市场监督管理局</w:t>
            </w:r>
          </w:p>
        </w:tc>
        <w:tc>
          <w:tcPr>
            <w:tcW w:w="155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082"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3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405"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130" w:type="dxa"/>
            <w:gridSpan w:val="2"/>
            <w:tcBorders>
              <w:top w:val="nil"/>
              <w:left w:val="nil"/>
              <w:bottom w:val="nil"/>
              <w:right w:val="nil"/>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单位：万元</w:t>
            </w:r>
          </w:p>
        </w:tc>
      </w:tr>
      <w:tr>
        <w:tblPrEx>
          <w:tblCellMar>
            <w:top w:w="0" w:type="dxa"/>
            <w:left w:w="108" w:type="dxa"/>
            <w:bottom w:w="0" w:type="dxa"/>
            <w:right w:w="108" w:type="dxa"/>
          </w:tblCellMar>
        </w:tblPrEx>
        <w:trPr>
          <w:gridAfter w:val="1"/>
          <w:wAfter w:w="476" w:type="dxa"/>
          <w:trHeight w:val="399" w:hRule="atLeast"/>
        </w:trPr>
        <w:tc>
          <w:tcPr>
            <w:tcW w:w="91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整体绩效年度目标</w:t>
            </w:r>
          </w:p>
        </w:tc>
        <w:tc>
          <w:tcPr>
            <w:tcW w:w="179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64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年度目标</w:t>
            </w:r>
          </w:p>
        </w:tc>
        <w:tc>
          <w:tcPr>
            <w:tcW w:w="229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完成情况</w:t>
            </w: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7731"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1、部门项目   □       2、二次审批项目   □  3、上级转移支付项目   □   4、调整预算追加项目   □</w:t>
            </w: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目标2：</w:t>
            </w:r>
          </w:p>
        </w:tc>
        <w:tc>
          <w:tcPr>
            <w:tcW w:w="364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强化信用监管</w:t>
            </w:r>
          </w:p>
        </w:tc>
        <w:tc>
          <w:tcPr>
            <w:tcW w:w="229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完成</w:t>
            </w: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目标3：</w:t>
            </w:r>
          </w:p>
        </w:tc>
        <w:tc>
          <w:tcPr>
            <w:tcW w:w="364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强化“四大安全”，守住市场安全新底线</w:t>
            </w:r>
          </w:p>
        </w:tc>
        <w:tc>
          <w:tcPr>
            <w:tcW w:w="229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完成</w:t>
            </w: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目标4：</w:t>
            </w:r>
          </w:p>
        </w:tc>
        <w:tc>
          <w:tcPr>
            <w:tcW w:w="364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构建知识产权体系</w:t>
            </w:r>
          </w:p>
        </w:tc>
        <w:tc>
          <w:tcPr>
            <w:tcW w:w="229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完成</w:t>
            </w: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目标5：</w:t>
            </w:r>
          </w:p>
        </w:tc>
        <w:tc>
          <w:tcPr>
            <w:tcW w:w="364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标准引领，高质量发展呈现新面貌</w:t>
            </w:r>
          </w:p>
        </w:tc>
        <w:tc>
          <w:tcPr>
            <w:tcW w:w="229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完成</w:t>
            </w: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目标6：</w:t>
            </w:r>
          </w:p>
        </w:tc>
        <w:tc>
          <w:tcPr>
            <w:tcW w:w="364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强化执法办案</w:t>
            </w:r>
          </w:p>
        </w:tc>
        <w:tc>
          <w:tcPr>
            <w:tcW w:w="229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完成</w:t>
            </w: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目标7：</w:t>
            </w:r>
          </w:p>
        </w:tc>
        <w:tc>
          <w:tcPr>
            <w:tcW w:w="364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强化宣传培训</w:t>
            </w:r>
          </w:p>
        </w:tc>
        <w:tc>
          <w:tcPr>
            <w:tcW w:w="229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目标8：</w:t>
            </w:r>
          </w:p>
        </w:tc>
        <w:tc>
          <w:tcPr>
            <w:tcW w:w="364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重招商，圆满完成市委市政府工作任务</w:t>
            </w:r>
          </w:p>
        </w:tc>
        <w:tc>
          <w:tcPr>
            <w:tcW w:w="229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476" w:type="dxa"/>
          <w:trHeight w:val="399" w:hRule="atLeast"/>
        </w:trPr>
        <w:tc>
          <w:tcPr>
            <w:tcW w:w="9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预算执行情况（20分）</w:t>
            </w: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预算数</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执行数</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执行率</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自评分</w:t>
            </w: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资金总额：</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                 11,056.83 </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           6,182.92 </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55.92%</w:t>
            </w:r>
          </w:p>
        </w:tc>
        <w:tc>
          <w:tcPr>
            <w:tcW w:w="1130"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1、当年财政拨款</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                 11,056.83 </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           6,182.92 </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55.92%</w:t>
            </w:r>
          </w:p>
        </w:tc>
        <w:tc>
          <w:tcPr>
            <w:tcW w:w="11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基本支出</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                  6,990.65 </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           4,557.44 </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65.19%</w:t>
            </w:r>
          </w:p>
        </w:tc>
        <w:tc>
          <w:tcPr>
            <w:tcW w:w="11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项目支出</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                  4,066.18 </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           1,625.48 </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39.98%</w:t>
            </w:r>
          </w:p>
        </w:tc>
        <w:tc>
          <w:tcPr>
            <w:tcW w:w="11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2、其他资金</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                       -   </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                -   </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11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gridAfter w:val="1"/>
          <w:wAfter w:w="476" w:type="dxa"/>
          <w:trHeight w:val="399" w:hRule="atLeast"/>
        </w:trPr>
        <w:tc>
          <w:tcPr>
            <w:tcW w:w="9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一级指标</w:t>
            </w:r>
          </w:p>
        </w:tc>
        <w:tc>
          <w:tcPr>
            <w:tcW w:w="17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二级指标</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三级指标名称</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目标值</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完成值</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自评分</w:t>
            </w:r>
          </w:p>
        </w:tc>
      </w:tr>
      <w:tr>
        <w:tblPrEx>
          <w:tblCellMar>
            <w:top w:w="0" w:type="dxa"/>
            <w:left w:w="108" w:type="dxa"/>
            <w:bottom w:w="0" w:type="dxa"/>
            <w:right w:w="108" w:type="dxa"/>
          </w:tblCellMar>
        </w:tblPrEx>
        <w:trPr>
          <w:gridAfter w:val="1"/>
          <w:wAfter w:w="476" w:type="dxa"/>
          <w:trHeight w:val="399" w:hRule="atLeast"/>
        </w:trPr>
        <w:tc>
          <w:tcPr>
            <w:tcW w:w="9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产出指标（35分）</w:t>
            </w:r>
          </w:p>
        </w:tc>
        <w:tc>
          <w:tcPr>
            <w:tcW w:w="660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合计</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33</w:t>
            </w:r>
          </w:p>
        </w:tc>
      </w:tr>
      <w:tr>
        <w:tblPrEx>
          <w:tblCellMar>
            <w:top w:w="0" w:type="dxa"/>
            <w:left w:w="108" w:type="dxa"/>
            <w:bottom w:w="0" w:type="dxa"/>
            <w:right w:w="108" w:type="dxa"/>
          </w:tblCellMar>
        </w:tblPrEx>
        <w:trPr>
          <w:gridAfter w:val="1"/>
          <w:wAfter w:w="476" w:type="dxa"/>
          <w:trHeight w:val="528" w:hRule="atLeast"/>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55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新增市场主体</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56000户</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56000户</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包容审慎监管清单免于处罚</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322次</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322次</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企业年报率</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高于4.39%</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高于4.39%</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项目入选“三大工程”</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4件</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4件</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市场监管领域实现全覆盖</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完成</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完成</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时效指标</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计划时间内完成</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2019年内完成</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完成</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成本指标</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全年支出总额</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11,056.83万元</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6,182.92万元</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3</w:t>
            </w:r>
          </w:p>
        </w:tc>
      </w:tr>
      <w:tr>
        <w:tblPrEx>
          <w:tblCellMar>
            <w:top w:w="0" w:type="dxa"/>
            <w:left w:w="108" w:type="dxa"/>
            <w:bottom w:w="0" w:type="dxa"/>
            <w:right w:w="108" w:type="dxa"/>
          </w:tblCellMar>
        </w:tblPrEx>
        <w:trPr>
          <w:gridAfter w:val="1"/>
          <w:wAfter w:w="476" w:type="dxa"/>
          <w:trHeight w:val="399" w:hRule="atLeast"/>
        </w:trPr>
        <w:tc>
          <w:tcPr>
            <w:tcW w:w="9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效益指标（35分）</w:t>
            </w:r>
          </w:p>
        </w:tc>
        <w:tc>
          <w:tcPr>
            <w:tcW w:w="660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合计</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30</w:t>
            </w:r>
          </w:p>
        </w:tc>
      </w:tr>
      <w:tr>
        <w:trPr>
          <w:gridAfter w:val="1"/>
          <w:wAfter w:w="476" w:type="dxa"/>
          <w:trHeight w:val="576" w:hRule="atLeast"/>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社会效益指标</w:t>
            </w:r>
          </w:p>
        </w:tc>
        <w:tc>
          <w:tcPr>
            <w:tcW w:w="155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推进市场服务，加强网格管理，</w:t>
            </w:r>
            <w:r>
              <w:rPr>
                <w:rFonts w:hint="eastAsia" w:ascii="宋体" w:hAnsi="宋体" w:cs="宋体"/>
                <w:color w:val="000000"/>
                <w:kern w:val="0"/>
                <w:sz w:val="22"/>
              </w:rPr>
              <w:br w:type="textWrapping"/>
            </w:r>
            <w:r>
              <w:rPr>
                <w:rFonts w:hint="eastAsia" w:ascii="宋体" w:hAnsi="宋体" w:cs="宋体"/>
                <w:color w:val="000000"/>
                <w:kern w:val="0"/>
                <w:sz w:val="22"/>
              </w:rPr>
              <w:t>完善社会共治。</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显著效果</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完成</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社会效益指标</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提升城市的宜居性</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显著效果</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完成</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5</w:t>
            </w:r>
          </w:p>
        </w:tc>
      </w:tr>
      <w:tr>
        <w:trPr>
          <w:gridAfter w:val="1"/>
          <w:wAfter w:w="476" w:type="dxa"/>
          <w:trHeight w:val="420" w:hRule="atLeast"/>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社会效益指标</w:t>
            </w:r>
          </w:p>
        </w:tc>
        <w:tc>
          <w:tcPr>
            <w:tcW w:w="155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提升市容环境综合整治</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显著效果</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完成</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gridAfter w:val="1"/>
          <w:wAfter w:w="476" w:type="dxa"/>
          <w:trHeight w:val="540" w:hRule="atLeast"/>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经济效益指标</w:t>
            </w:r>
          </w:p>
        </w:tc>
        <w:tc>
          <w:tcPr>
            <w:tcW w:w="155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完善城市环境，增强城市核心竞争力</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显著效果</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完成</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4</w:t>
            </w:r>
          </w:p>
        </w:tc>
      </w:tr>
      <w:tr>
        <w:tblPrEx>
          <w:tblCellMar>
            <w:top w:w="0" w:type="dxa"/>
            <w:left w:w="108" w:type="dxa"/>
            <w:bottom w:w="0" w:type="dxa"/>
            <w:right w:w="108" w:type="dxa"/>
          </w:tblCellMar>
        </w:tblPrEx>
        <w:trPr>
          <w:gridAfter w:val="1"/>
          <w:wAfter w:w="476" w:type="dxa"/>
          <w:trHeight w:val="792" w:hRule="atLeast"/>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生态效益指标</w:t>
            </w:r>
          </w:p>
        </w:tc>
        <w:tc>
          <w:tcPr>
            <w:tcW w:w="155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高效开展突出环境问题整治，带来城市环境新面貌，净化城市环境</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显著效果</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完成</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4</w:t>
            </w:r>
          </w:p>
        </w:tc>
      </w:tr>
      <w:tr>
        <w:tblPrEx>
          <w:tblCellMar>
            <w:top w:w="0" w:type="dxa"/>
            <w:left w:w="108" w:type="dxa"/>
            <w:bottom w:w="0" w:type="dxa"/>
            <w:right w:w="108" w:type="dxa"/>
          </w:tblCellMar>
        </w:tblPrEx>
        <w:trPr>
          <w:gridAfter w:val="1"/>
          <w:wAfter w:w="476" w:type="dxa"/>
          <w:trHeight w:val="516" w:hRule="atLeast"/>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生态效益指标</w:t>
            </w:r>
          </w:p>
        </w:tc>
        <w:tc>
          <w:tcPr>
            <w:tcW w:w="155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加快城市公园建设，美化生态环境</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显著效果</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完成</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3</w:t>
            </w: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可持续发展指标</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城市综合载体功能增强</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显著效果</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完成</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4</w:t>
            </w:r>
          </w:p>
        </w:tc>
      </w:tr>
      <w:tr>
        <w:tblPrEx>
          <w:tblCellMar>
            <w:top w:w="0" w:type="dxa"/>
            <w:left w:w="108" w:type="dxa"/>
            <w:bottom w:w="0" w:type="dxa"/>
            <w:right w:w="108" w:type="dxa"/>
          </w:tblCellMar>
        </w:tblPrEx>
        <w:trPr>
          <w:gridAfter w:val="1"/>
          <w:wAfter w:w="476" w:type="dxa"/>
          <w:trHeight w:val="399" w:hRule="atLeast"/>
        </w:trPr>
        <w:tc>
          <w:tcPr>
            <w:tcW w:w="9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满意度   指标（10分）</w:t>
            </w:r>
          </w:p>
        </w:tc>
        <w:tc>
          <w:tcPr>
            <w:tcW w:w="660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合计</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10</w:t>
            </w: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社会满意度指标</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工作落实满意度</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95%</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完成</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gridAfter w:val="1"/>
          <w:wAfter w:w="476" w:type="dxa"/>
          <w:trHeight w:val="399" w:hRule="atLeast"/>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服务对象满意度指标</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群众满意度</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95%</w:t>
            </w:r>
          </w:p>
        </w:tc>
        <w:tc>
          <w:tcPr>
            <w:tcW w:w="140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完成</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gridAfter w:val="1"/>
          <w:wAfter w:w="476" w:type="dxa"/>
          <w:trHeight w:val="840" w:hRule="atLeast"/>
        </w:trPr>
        <w:tc>
          <w:tcPr>
            <w:tcW w:w="2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约束性指标</w:t>
            </w:r>
            <w:r>
              <w:rPr>
                <w:rFonts w:hint="eastAsia" w:ascii="宋体" w:hAnsi="宋体" w:cs="宋体"/>
                <w:color w:val="000000"/>
                <w:kern w:val="0"/>
                <w:sz w:val="22"/>
              </w:rPr>
              <w:br w:type="textWrapping"/>
            </w:r>
            <w:r>
              <w:rPr>
                <w:rFonts w:hint="eastAsia" w:ascii="宋体" w:hAnsi="宋体" w:cs="宋体"/>
                <w:color w:val="000000"/>
                <w:kern w:val="0"/>
                <w:sz w:val="22"/>
              </w:rPr>
              <w:t>（负分）</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资金管理的合规性（根据问题的严重性扣分）</w:t>
            </w:r>
          </w:p>
        </w:tc>
        <w:tc>
          <w:tcPr>
            <w:tcW w:w="324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0</w:t>
            </w:r>
          </w:p>
        </w:tc>
      </w:tr>
      <w:tr>
        <w:tblPrEx>
          <w:tblCellMar>
            <w:top w:w="0" w:type="dxa"/>
            <w:left w:w="108" w:type="dxa"/>
            <w:bottom w:w="0" w:type="dxa"/>
            <w:right w:w="108" w:type="dxa"/>
          </w:tblCellMar>
        </w:tblPrEx>
        <w:trPr>
          <w:gridAfter w:val="1"/>
          <w:wAfter w:w="476" w:type="dxa"/>
          <w:trHeight w:val="459" w:hRule="atLeast"/>
        </w:trPr>
        <w:tc>
          <w:tcPr>
            <w:tcW w:w="751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总分</w:t>
            </w:r>
          </w:p>
        </w:tc>
        <w:tc>
          <w:tcPr>
            <w:tcW w:w="11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93</w:t>
            </w:r>
          </w:p>
        </w:tc>
      </w:tr>
    </w:tbl>
    <w:p>
      <w:pPr>
        <w:pStyle w:val="9"/>
        <w:spacing w:line="480" w:lineRule="exact"/>
        <w:ind w:firstLine="0"/>
        <w:rPr>
          <w:rFonts w:ascii="仿宋_GB2312" w:hAnsi="仿宋_GB2312" w:eastAsia="仿宋_GB2312" w:cs="仿宋_GB2312"/>
          <w:color w:val="333333"/>
          <w:kern w:val="0"/>
          <w:sz w:val="27"/>
          <w:szCs w:val="27"/>
        </w:rPr>
      </w:pP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 xml:space="preserve">2.部门决算中项目绩效自评结果 </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大型维修费项目绩效自评综述：项目全年预算数为</w:t>
      </w:r>
      <w:r>
        <w:rPr>
          <w:rFonts w:ascii="仿宋_GB2312" w:hAnsi="仿宋_GB2312" w:eastAsia="仿宋_GB2312" w:cs="仿宋_GB2312"/>
          <w:color w:val="333333"/>
          <w:kern w:val="0"/>
          <w:sz w:val="27"/>
          <w:szCs w:val="27"/>
        </w:rPr>
        <w:t>415.00</w:t>
      </w:r>
      <w:r>
        <w:rPr>
          <w:rFonts w:hint="eastAsia" w:ascii="仿宋_GB2312" w:hAnsi="仿宋_GB2312" w:eastAsia="仿宋_GB2312" w:cs="仿宋_GB2312"/>
          <w:color w:val="333333"/>
          <w:kern w:val="0"/>
          <w:sz w:val="27"/>
          <w:szCs w:val="27"/>
        </w:rPr>
        <w:t>万元，执行数为</w:t>
      </w:r>
      <w:r>
        <w:rPr>
          <w:rFonts w:ascii="仿宋_GB2312" w:hAnsi="仿宋_GB2312" w:eastAsia="仿宋_GB2312" w:cs="仿宋_GB2312"/>
          <w:color w:val="333333"/>
          <w:kern w:val="0"/>
          <w:sz w:val="27"/>
          <w:szCs w:val="27"/>
        </w:rPr>
        <w:t>82.83</w:t>
      </w:r>
      <w:r>
        <w:rPr>
          <w:rFonts w:hint="eastAsia" w:ascii="仿宋_GB2312" w:hAnsi="仿宋_GB2312" w:eastAsia="仿宋_GB2312" w:cs="仿宋_GB2312"/>
          <w:color w:val="333333"/>
          <w:kern w:val="0"/>
          <w:sz w:val="27"/>
          <w:szCs w:val="27"/>
        </w:rPr>
        <w:t>万元，完成预算</w:t>
      </w:r>
      <w:r>
        <w:rPr>
          <w:rFonts w:ascii="仿宋_GB2312" w:hAnsi="仿宋_GB2312" w:eastAsia="仿宋_GB2312" w:cs="仿宋_GB2312"/>
          <w:color w:val="333333"/>
          <w:kern w:val="0"/>
          <w:sz w:val="27"/>
          <w:szCs w:val="27"/>
        </w:rPr>
        <w:t>19.96%</w:t>
      </w:r>
      <w:r>
        <w:rPr>
          <w:rFonts w:hint="eastAsia" w:ascii="仿宋_GB2312" w:hAnsi="仿宋_GB2312" w:eastAsia="仿宋_GB2312" w:cs="仿宋_GB2312"/>
          <w:color w:val="333333"/>
          <w:kern w:val="0"/>
          <w:sz w:val="27"/>
          <w:szCs w:val="27"/>
        </w:rPr>
        <w:t>。主要产出和效益：可保障居民的安全生产及生活，对社会稳定人们的心腹生活具有促进作用，建成以后可提供少量的就业岗位，刺激周边配套商业发展安全条件的改善，办公效率的增强，可节约成本，促进和谐社会的建设。下一步改进措施：继续细化管理制度，进一步提高资金使用效益。</w:t>
      </w:r>
    </w:p>
    <w:p>
      <w:pPr>
        <w:pStyle w:val="9"/>
        <w:spacing w:line="480" w:lineRule="exact"/>
        <w:rPr>
          <w:rFonts w:hint="eastAsia"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附件：《2019年度大型维修费项目绩效自评表》</w:t>
      </w:r>
    </w:p>
    <w:tbl>
      <w:tblPr>
        <w:tblStyle w:val="6"/>
        <w:tblW w:w="9835" w:type="dxa"/>
        <w:tblInd w:w="93" w:type="dxa"/>
        <w:tblLayout w:type="autofit"/>
        <w:tblCellMar>
          <w:top w:w="0" w:type="dxa"/>
          <w:left w:w="108" w:type="dxa"/>
          <w:bottom w:w="0" w:type="dxa"/>
          <w:right w:w="108" w:type="dxa"/>
        </w:tblCellMar>
      </w:tblPr>
      <w:tblGrid>
        <w:gridCol w:w="761"/>
        <w:gridCol w:w="1701"/>
        <w:gridCol w:w="1880"/>
        <w:gridCol w:w="860"/>
        <w:gridCol w:w="1060"/>
        <w:gridCol w:w="783"/>
        <w:gridCol w:w="1134"/>
        <w:gridCol w:w="86"/>
        <w:gridCol w:w="436"/>
        <w:gridCol w:w="812"/>
        <w:gridCol w:w="322"/>
      </w:tblGrid>
      <w:tr>
        <w:tblPrEx>
          <w:tblCellMar>
            <w:top w:w="0" w:type="dxa"/>
            <w:left w:w="108" w:type="dxa"/>
            <w:bottom w:w="0" w:type="dxa"/>
            <w:right w:w="108" w:type="dxa"/>
          </w:tblCellMar>
        </w:tblPrEx>
        <w:trPr>
          <w:gridAfter w:val="1"/>
          <w:wAfter w:w="322" w:type="dxa"/>
          <w:trHeight w:val="921" w:hRule="atLeast"/>
        </w:trPr>
        <w:tc>
          <w:tcPr>
            <w:tcW w:w="9513" w:type="dxa"/>
            <w:gridSpan w:val="10"/>
            <w:tcBorders>
              <w:top w:val="nil"/>
              <w:left w:val="nil"/>
              <w:bottom w:val="nil"/>
              <w:right w:val="nil"/>
            </w:tcBorders>
            <w:shd w:val="clear" w:color="auto" w:fill="auto"/>
            <w:vAlign w:val="center"/>
          </w:tcPr>
          <w:p>
            <w:pPr>
              <w:widowControl/>
              <w:jc w:val="center"/>
              <w:rPr>
                <w:rFonts w:ascii="方正大标宋简体" w:hAnsi="宋体" w:eastAsia="方正大标宋简体" w:cs="宋体"/>
                <w:kern w:val="0"/>
                <w:sz w:val="36"/>
                <w:szCs w:val="36"/>
              </w:rPr>
            </w:pPr>
            <w:r>
              <w:rPr>
                <w:rFonts w:hint="eastAsia" w:ascii="方正大标宋简体" w:hAnsi="宋体" w:eastAsia="方正大标宋简体" w:cs="宋体"/>
                <w:kern w:val="0"/>
                <w:sz w:val="36"/>
                <w:szCs w:val="36"/>
              </w:rPr>
              <w:t>咸宁市财政项目支出绩效自评表</w:t>
            </w:r>
            <w:r>
              <w:rPr>
                <w:rFonts w:hint="eastAsia" w:ascii="方正大标宋简体" w:hAnsi="宋体" w:eastAsia="方正大标宋简体" w:cs="宋体"/>
                <w:kern w:val="0"/>
                <w:sz w:val="36"/>
                <w:szCs w:val="36"/>
              </w:rPr>
              <w:br w:type="textWrapping"/>
            </w:r>
            <w:r>
              <w:rPr>
                <w:rFonts w:hint="eastAsia" w:ascii="楷体" w:hAnsi="楷体" w:eastAsia="楷体" w:cs="宋体"/>
                <w:kern w:val="0"/>
                <w:sz w:val="28"/>
                <w:szCs w:val="28"/>
              </w:rPr>
              <w:t>（2019年度）</w:t>
            </w:r>
          </w:p>
        </w:tc>
      </w:tr>
      <w:tr>
        <w:tblPrEx>
          <w:tblCellMar>
            <w:top w:w="0" w:type="dxa"/>
            <w:left w:w="108" w:type="dxa"/>
            <w:bottom w:w="0" w:type="dxa"/>
            <w:right w:w="108" w:type="dxa"/>
          </w:tblCellMar>
        </w:tblPrEx>
        <w:trPr>
          <w:gridAfter w:val="1"/>
          <w:wAfter w:w="322" w:type="dxa"/>
          <w:trHeight w:val="405" w:hRule="atLeas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项目名称</w:t>
            </w:r>
          </w:p>
        </w:tc>
        <w:tc>
          <w:tcPr>
            <w:tcW w:w="8752"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大型维修费</w:t>
            </w:r>
          </w:p>
        </w:tc>
      </w:tr>
      <w:tr>
        <w:tblPrEx>
          <w:tblCellMar>
            <w:top w:w="0" w:type="dxa"/>
            <w:left w:w="108" w:type="dxa"/>
            <w:bottom w:w="0" w:type="dxa"/>
            <w:right w:w="108" w:type="dxa"/>
          </w:tblCellMar>
        </w:tblPrEx>
        <w:trPr>
          <w:trHeight w:val="405" w:hRule="atLeast"/>
        </w:trPr>
        <w:tc>
          <w:tcPr>
            <w:tcW w:w="7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主管部门</w:t>
            </w:r>
          </w:p>
        </w:tc>
        <w:tc>
          <w:tcPr>
            <w:tcW w:w="3581"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咸宁市市场监督管理局</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项目实施单位</w:t>
            </w:r>
          </w:p>
        </w:tc>
        <w:tc>
          <w:tcPr>
            <w:tcW w:w="306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xml:space="preserve">   咸宁市市场监督管理局</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项目绩效责任人</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1"/>
          <w:wAfter w:w="322" w:type="dxa"/>
          <w:trHeight w:val="405" w:hRule="atLeast"/>
        </w:trPr>
        <w:tc>
          <w:tcPr>
            <w:tcW w:w="7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项目属性</w:t>
            </w:r>
          </w:p>
        </w:tc>
        <w:tc>
          <w:tcPr>
            <w:tcW w:w="8752"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1、部门项目   □       2、二次审批项目   □  3、上级转移支付项目   □   4、调整预算追加项目   □</w:t>
            </w:r>
          </w:p>
        </w:tc>
      </w:tr>
      <w:tr>
        <w:tblPrEx>
          <w:tblCellMar>
            <w:top w:w="0" w:type="dxa"/>
            <w:left w:w="108" w:type="dxa"/>
            <w:bottom w:w="0" w:type="dxa"/>
            <w:right w:w="108" w:type="dxa"/>
          </w:tblCellMar>
        </w:tblPrEx>
        <w:trPr>
          <w:gridAfter w:val="1"/>
          <w:wAfter w:w="322" w:type="dxa"/>
          <w:trHeight w:val="405" w:hRule="atLeast"/>
        </w:trPr>
        <w:tc>
          <w:tcPr>
            <w:tcW w:w="7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项目种类</w:t>
            </w:r>
          </w:p>
        </w:tc>
        <w:tc>
          <w:tcPr>
            <w:tcW w:w="8752"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1、专项业务类   □       2、公共服务类   □   3、能力建设类 □    4、经济发展类 □</w:t>
            </w:r>
          </w:p>
        </w:tc>
      </w:tr>
      <w:tr>
        <w:tblPrEx>
          <w:tblCellMar>
            <w:top w:w="0" w:type="dxa"/>
            <w:left w:w="108" w:type="dxa"/>
            <w:bottom w:w="0" w:type="dxa"/>
            <w:right w:w="108" w:type="dxa"/>
          </w:tblCellMar>
        </w:tblPrEx>
        <w:trPr>
          <w:gridAfter w:val="1"/>
          <w:wAfter w:w="322" w:type="dxa"/>
          <w:trHeight w:val="405" w:hRule="atLeast"/>
        </w:trPr>
        <w:tc>
          <w:tcPr>
            <w:tcW w:w="7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项目类型</w:t>
            </w:r>
          </w:p>
        </w:tc>
        <w:tc>
          <w:tcPr>
            <w:tcW w:w="8752"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1、经常性项目   □       2、跨年一次性项目 □      3、当年一次性项目   □</w:t>
            </w:r>
          </w:p>
        </w:tc>
      </w:tr>
      <w:tr>
        <w:tblPrEx>
          <w:tblCellMar>
            <w:top w:w="0" w:type="dxa"/>
            <w:left w:w="108" w:type="dxa"/>
            <w:bottom w:w="0" w:type="dxa"/>
            <w:right w:w="108" w:type="dxa"/>
          </w:tblCellMar>
        </w:tblPrEx>
        <w:trPr>
          <w:gridAfter w:val="1"/>
          <w:wAfter w:w="322" w:type="dxa"/>
          <w:trHeight w:val="1488" w:hRule="atLeast"/>
        </w:trPr>
        <w:tc>
          <w:tcPr>
            <w:tcW w:w="434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年度绩效目标完成情况</w:t>
            </w:r>
          </w:p>
        </w:tc>
        <w:tc>
          <w:tcPr>
            <w:tcW w:w="5171"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通过对工商管理局办公大楼的整体维修改造，工商管理局在改善自身形象的同时，也改善了周边地区的环境和城市景观，可以起到增强市民信心、团结一致改善城市投资环境，以达到振兴经济的目的。通过对工商管理局办公大楼的整体维修改造，工商管理局在改善自身形象的同时，也改善了周边地区的环境和城市景观，可以起到增强市民信心、团结一致改善城市投资环境，以达到振兴经济的目的。</w:t>
            </w:r>
          </w:p>
        </w:tc>
      </w:tr>
      <w:tr>
        <w:tblPrEx>
          <w:tblCellMar>
            <w:top w:w="0" w:type="dxa"/>
            <w:left w:w="108" w:type="dxa"/>
            <w:bottom w:w="0" w:type="dxa"/>
            <w:right w:w="108" w:type="dxa"/>
          </w:tblCellMar>
        </w:tblPrEx>
        <w:trPr>
          <w:gridAfter w:val="1"/>
          <w:wAfter w:w="322" w:type="dxa"/>
          <w:trHeight w:val="480" w:hRule="atLeast"/>
        </w:trPr>
        <w:tc>
          <w:tcPr>
            <w:tcW w:w="9513"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预算执行情况评价</w:t>
            </w:r>
          </w:p>
        </w:tc>
      </w:tr>
      <w:tr>
        <w:tblPrEx>
          <w:tblCellMar>
            <w:top w:w="0" w:type="dxa"/>
            <w:left w:w="108" w:type="dxa"/>
            <w:bottom w:w="0" w:type="dxa"/>
            <w:right w:w="108" w:type="dxa"/>
          </w:tblCellMar>
        </w:tblPrEx>
        <w:trPr>
          <w:gridAfter w:val="1"/>
          <w:wAfter w:w="322" w:type="dxa"/>
          <w:trHeight w:val="540" w:hRule="atLeast"/>
        </w:trPr>
        <w:tc>
          <w:tcPr>
            <w:tcW w:w="7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项目预算执行情况</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（20分）</w:t>
            </w:r>
          </w:p>
        </w:tc>
        <w:tc>
          <w:tcPr>
            <w:tcW w:w="1701" w:type="dxa"/>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项目当年预算</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预算数</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全年执行数</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执行率</w:t>
            </w:r>
          </w:p>
        </w:tc>
        <w:tc>
          <w:tcPr>
            <w:tcW w:w="7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自评分</w:t>
            </w:r>
          </w:p>
        </w:tc>
        <w:tc>
          <w:tcPr>
            <w:tcW w:w="246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预决算偏离原因分析</w:t>
            </w:r>
          </w:p>
        </w:tc>
      </w:tr>
      <w:tr>
        <w:tblPrEx>
          <w:tblCellMar>
            <w:top w:w="0" w:type="dxa"/>
            <w:left w:w="108" w:type="dxa"/>
            <w:bottom w:w="0" w:type="dxa"/>
            <w:right w:w="108" w:type="dxa"/>
          </w:tblCellMar>
        </w:tblPrEx>
        <w:trPr>
          <w:gridAfter w:val="1"/>
          <w:wAfter w:w="322" w:type="dxa"/>
          <w:trHeight w:val="540" w:hRule="atLeast"/>
        </w:trPr>
        <w:tc>
          <w:tcPr>
            <w:tcW w:w="7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年度资金总额：</w:t>
            </w:r>
          </w:p>
        </w:tc>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415.00 </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82.83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2"/>
              </w:rPr>
            </w:pPr>
            <w:r>
              <w:rPr>
                <w:rFonts w:hint="eastAsia" w:ascii="仿宋_GB2312" w:hAnsi="宋体" w:eastAsia="仿宋_GB2312" w:cs="宋体"/>
                <w:kern w:val="0"/>
                <w:sz w:val="22"/>
              </w:rPr>
              <w:t>19.96%</w:t>
            </w:r>
          </w:p>
        </w:tc>
        <w:tc>
          <w:tcPr>
            <w:tcW w:w="7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 xml:space="preserve">3.99 </w:t>
            </w:r>
          </w:p>
        </w:tc>
        <w:tc>
          <w:tcPr>
            <w:tcW w:w="2468"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gridAfter w:val="1"/>
          <w:wAfter w:w="322" w:type="dxa"/>
          <w:trHeight w:val="660" w:hRule="atLeast"/>
        </w:trPr>
        <w:tc>
          <w:tcPr>
            <w:tcW w:w="7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其中：当年一般公共预算拨款</w:t>
            </w:r>
          </w:p>
        </w:tc>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415.00 </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82.83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2"/>
              </w:rPr>
            </w:pPr>
            <w:r>
              <w:rPr>
                <w:rFonts w:hint="eastAsia" w:ascii="仿宋_GB2312" w:hAnsi="宋体" w:eastAsia="仿宋_GB2312" w:cs="宋体"/>
                <w:kern w:val="0"/>
                <w:sz w:val="22"/>
              </w:rPr>
              <w:t>19.96%</w:t>
            </w:r>
          </w:p>
        </w:tc>
        <w:tc>
          <w:tcPr>
            <w:tcW w:w="7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 xml:space="preserve">3.99 </w:t>
            </w:r>
          </w:p>
        </w:tc>
        <w:tc>
          <w:tcPr>
            <w:tcW w:w="2468" w:type="dxa"/>
            <w:gridSpan w:val="4"/>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p>
        </w:tc>
      </w:tr>
      <w:tr>
        <w:tblPrEx>
          <w:tblCellMar>
            <w:top w:w="0" w:type="dxa"/>
            <w:left w:w="108" w:type="dxa"/>
            <w:bottom w:w="0" w:type="dxa"/>
            <w:right w:w="108" w:type="dxa"/>
          </w:tblCellMar>
        </w:tblPrEx>
        <w:trPr>
          <w:gridAfter w:val="1"/>
          <w:wAfter w:w="322" w:type="dxa"/>
          <w:trHeight w:val="495" w:hRule="atLeast"/>
        </w:trPr>
        <w:tc>
          <w:tcPr>
            <w:tcW w:w="9513"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绩效目标完成情况评价</w:t>
            </w:r>
          </w:p>
        </w:tc>
      </w:tr>
      <w:tr>
        <w:tblPrEx>
          <w:tblCellMar>
            <w:top w:w="0" w:type="dxa"/>
            <w:left w:w="108" w:type="dxa"/>
            <w:bottom w:w="0" w:type="dxa"/>
            <w:right w:w="108" w:type="dxa"/>
          </w:tblCellMar>
        </w:tblPrEx>
        <w:trPr>
          <w:gridAfter w:val="1"/>
          <w:wAfter w:w="322" w:type="dxa"/>
          <w:trHeight w:val="540" w:hRule="atLeast"/>
        </w:trPr>
        <w:tc>
          <w:tcPr>
            <w:tcW w:w="7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一级指标</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二级指标</w:t>
            </w:r>
          </w:p>
        </w:tc>
        <w:tc>
          <w:tcPr>
            <w:tcW w:w="188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三级指标</w:t>
            </w:r>
          </w:p>
        </w:tc>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年初目标值</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 xml:space="preserve">实际完成值 </w:t>
            </w:r>
          </w:p>
        </w:tc>
        <w:tc>
          <w:tcPr>
            <w:tcW w:w="783" w:type="dxa"/>
            <w:tcBorders>
              <w:top w:val="nil"/>
              <w:left w:val="nil"/>
              <w:bottom w:val="nil"/>
              <w:right w:val="nil"/>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自评分</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未完成原因分析与改进措施</w:t>
            </w:r>
          </w:p>
        </w:tc>
        <w:tc>
          <w:tcPr>
            <w:tcW w:w="133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绩效指标分析与建议</w:t>
            </w:r>
          </w:p>
        </w:tc>
      </w:tr>
      <w:tr>
        <w:tblPrEx>
          <w:tblCellMar>
            <w:top w:w="0" w:type="dxa"/>
            <w:left w:w="108" w:type="dxa"/>
            <w:bottom w:w="0" w:type="dxa"/>
            <w:right w:w="108" w:type="dxa"/>
          </w:tblCellMar>
        </w:tblPrEx>
        <w:trPr>
          <w:gridAfter w:val="1"/>
          <w:wAfter w:w="322" w:type="dxa"/>
          <w:trHeight w:val="861" w:hRule="atLeast"/>
        </w:trPr>
        <w:tc>
          <w:tcPr>
            <w:tcW w:w="761"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产出指标（40分）</w:t>
            </w:r>
          </w:p>
        </w:tc>
        <w:tc>
          <w:tcPr>
            <w:tcW w:w="550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40</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33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gridAfter w:val="1"/>
          <w:wAfter w:w="322" w:type="dxa"/>
          <w:trHeight w:val="861" w:hRule="atLeast"/>
        </w:trPr>
        <w:tc>
          <w:tcPr>
            <w:tcW w:w="76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88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大楼装修改造的面积</w:t>
            </w:r>
          </w:p>
        </w:tc>
        <w:tc>
          <w:tcPr>
            <w:tcW w:w="8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8300㎡</w:t>
            </w:r>
          </w:p>
        </w:tc>
        <w:tc>
          <w:tcPr>
            <w:tcW w:w="10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8300㎡</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33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gridAfter w:val="1"/>
          <w:wAfter w:w="322" w:type="dxa"/>
          <w:trHeight w:val="861" w:hRule="atLeast"/>
        </w:trPr>
        <w:tc>
          <w:tcPr>
            <w:tcW w:w="76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88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空调安排拆除、安装、移机</w:t>
            </w:r>
          </w:p>
        </w:tc>
        <w:tc>
          <w:tcPr>
            <w:tcW w:w="8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96次</w:t>
            </w:r>
          </w:p>
        </w:tc>
        <w:tc>
          <w:tcPr>
            <w:tcW w:w="10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96次</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33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gridAfter w:val="1"/>
          <w:wAfter w:w="322" w:type="dxa"/>
          <w:trHeight w:val="861" w:hRule="atLeast"/>
        </w:trPr>
        <w:tc>
          <w:tcPr>
            <w:tcW w:w="76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88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满足单位工作基本需求</w:t>
            </w:r>
          </w:p>
        </w:tc>
        <w:tc>
          <w:tcPr>
            <w:tcW w:w="8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满足</w:t>
            </w:r>
          </w:p>
        </w:tc>
        <w:tc>
          <w:tcPr>
            <w:tcW w:w="10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33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gridAfter w:val="1"/>
          <w:wAfter w:w="322" w:type="dxa"/>
          <w:trHeight w:val="861" w:hRule="atLeast"/>
        </w:trPr>
        <w:tc>
          <w:tcPr>
            <w:tcW w:w="76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88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办公设备力争做到合理配置</w:t>
            </w:r>
          </w:p>
        </w:tc>
        <w:tc>
          <w:tcPr>
            <w:tcW w:w="8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10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33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gridAfter w:val="1"/>
          <w:wAfter w:w="322" w:type="dxa"/>
          <w:trHeight w:val="861" w:hRule="atLeast"/>
        </w:trPr>
        <w:tc>
          <w:tcPr>
            <w:tcW w:w="76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88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科学调整办公楼布局</w:t>
            </w:r>
          </w:p>
        </w:tc>
        <w:tc>
          <w:tcPr>
            <w:tcW w:w="8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10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33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gridAfter w:val="1"/>
          <w:wAfter w:w="322" w:type="dxa"/>
          <w:trHeight w:val="861" w:hRule="atLeast"/>
        </w:trPr>
        <w:tc>
          <w:tcPr>
            <w:tcW w:w="76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时效指标</w:t>
            </w:r>
          </w:p>
        </w:tc>
        <w:tc>
          <w:tcPr>
            <w:tcW w:w="188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完成及时性</w:t>
            </w:r>
          </w:p>
        </w:tc>
        <w:tc>
          <w:tcPr>
            <w:tcW w:w="8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计划年度内完成</w:t>
            </w:r>
          </w:p>
        </w:tc>
        <w:tc>
          <w:tcPr>
            <w:tcW w:w="10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33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gridAfter w:val="1"/>
          <w:wAfter w:w="322" w:type="dxa"/>
          <w:trHeight w:val="861" w:hRule="atLeast"/>
        </w:trPr>
        <w:tc>
          <w:tcPr>
            <w:tcW w:w="76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成本指标</w:t>
            </w:r>
          </w:p>
        </w:tc>
        <w:tc>
          <w:tcPr>
            <w:tcW w:w="188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总成本</w:t>
            </w:r>
          </w:p>
        </w:tc>
        <w:tc>
          <w:tcPr>
            <w:tcW w:w="8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85万元</w:t>
            </w:r>
          </w:p>
        </w:tc>
        <w:tc>
          <w:tcPr>
            <w:tcW w:w="10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85万元</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33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gridAfter w:val="1"/>
          <w:wAfter w:w="322" w:type="dxa"/>
          <w:trHeight w:val="861" w:hRule="atLeast"/>
        </w:trPr>
        <w:tc>
          <w:tcPr>
            <w:tcW w:w="761"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效果指标（40分）</w:t>
            </w:r>
          </w:p>
        </w:tc>
        <w:tc>
          <w:tcPr>
            <w:tcW w:w="550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40</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33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322" w:type="dxa"/>
          <w:trHeight w:val="861" w:hRule="atLeast"/>
        </w:trPr>
        <w:tc>
          <w:tcPr>
            <w:tcW w:w="761"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社会效益指标</w:t>
            </w:r>
          </w:p>
        </w:tc>
        <w:tc>
          <w:tcPr>
            <w:tcW w:w="188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提高生活质量</w:t>
            </w:r>
          </w:p>
        </w:tc>
        <w:tc>
          <w:tcPr>
            <w:tcW w:w="8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维护我市形象</w:t>
            </w:r>
          </w:p>
        </w:tc>
        <w:tc>
          <w:tcPr>
            <w:tcW w:w="10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维护我市形象</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33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322" w:type="dxa"/>
          <w:trHeight w:val="861" w:hRule="atLeast"/>
        </w:trPr>
        <w:tc>
          <w:tcPr>
            <w:tcW w:w="761"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经济效益指标</w:t>
            </w:r>
          </w:p>
        </w:tc>
        <w:tc>
          <w:tcPr>
            <w:tcW w:w="188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完善基础设施</w:t>
            </w:r>
          </w:p>
        </w:tc>
        <w:tc>
          <w:tcPr>
            <w:tcW w:w="8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改善办公化境</w:t>
            </w:r>
          </w:p>
        </w:tc>
        <w:tc>
          <w:tcPr>
            <w:tcW w:w="10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改善办公化境</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33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322" w:type="dxa"/>
          <w:trHeight w:val="861" w:hRule="atLeast"/>
        </w:trPr>
        <w:tc>
          <w:tcPr>
            <w:tcW w:w="761"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生态效益指标</w:t>
            </w:r>
          </w:p>
        </w:tc>
        <w:tc>
          <w:tcPr>
            <w:tcW w:w="188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改善经营环境</w:t>
            </w:r>
          </w:p>
        </w:tc>
        <w:tc>
          <w:tcPr>
            <w:tcW w:w="8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基础设施得到完善</w:t>
            </w:r>
          </w:p>
        </w:tc>
        <w:tc>
          <w:tcPr>
            <w:tcW w:w="10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基础设施得到完善</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33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322" w:type="dxa"/>
          <w:trHeight w:val="861" w:hRule="atLeast"/>
        </w:trPr>
        <w:tc>
          <w:tcPr>
            <w:tcW w:w="761"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可持续发展指标</w:t>
            </w:r>
          </w:p>
        </w:tc>
        <w:tc>
          <w:tcPr>
            <w:tcW w:w="1880" w:type="dxa"/>
            <w:tcBorders>
              <w:top w:val="nil"/>
              <w:left w:val="nil"/>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城市形象在后期能不断提升</w:t>
            </w:r>
          </w:p>
        </w:tc>
        <w:tc>
          <w:tcPr>
            <w:tcW w:w="860" w:type="dxa"/>
            <w:tcBorders>
              <w:top w:val="nil"/>
              <w:left w:val="single" w:color="auto" w:sz="4" w:space="0"/>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持续提升城市环境</w:t>
            </w:r>
          </w:p>
        </w:tc>
        <w:tc>
          <w:tcPr>
            <w:tcW w:w="1060" w:type="dxa"/>
            <w:tcBorders>
              <w:top w:val="nil"/>
              <w:left w:val="single" w:color="auto" w:sz="4" w:space="0"/>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提升</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33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62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总计</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83.99 </w:t>
            </w:r>
          </w:p>
        </w:tc>
        <w:tc>
          <w:tcPr>
            <w:tcW w:w="1220"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bl>
    <w:p>
      <w:pPr>
        <w:pStyle w:val="9"/>
        <w:spacing w:line="480" w:lineRule="exact"/>
        <w:ind w:firstLine="0"/>
        <w:rPr>
          <w:rFonts w:ascii="仿宋_GB2312" w:hAnsi="仿宋_GB2312" w:eastAsia="仿宋_GB2312" w:cs="仿宋_GB2312"/>
          <w:color w:val="333333"/>
          <w:kern w:val="0"/>
          <w:sz w:val="27"/>
          <w:szCs w:val="27"/>
        </w:rPr>
      </w:pPr>
    </w:p>
    <w:p>
      <w:pPr>
        <w:pStyle w:val="9"/>
        <w:spacing w:line="480" w:lineRule="exact"/>
        <w:rPr>
          <w:rFonts w:hint="eastAsia"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机关服务费项目绩效自评综述：项目全年预算数为</w:t>
      </w:r>
      <w:r>
        <w:rPr>
          <w:rFonts w:ascii="仿宋_GB2312" w:hAnsi="仿宋_GB2312" w:eastAsia="仿宋_GB2312" w:cs="仿宋_GB2312"/>
          <w:color w:val="333333"/>
          <w:kern w:val="0"/>
          <w:sz w:val="27"/>
          <w:szCs w:val="27"/>
        </w:rPr>
        <w:t>80.00</w:t>
      </w:r>
      <w:r>
        <w:rPr>
          <w:rFonts w:hint="eastAsia" w:ascii="仿宋_GB2312" w:hAnsi="仿宋_GB2312" w:eastAsia="仿宋_GB2312" w:cs="仿宋_GB2312"/>
          <w:color w:val="333333"/>
          <w:kern w:val="0"/>
          <w:sz w:val="27"/>
          <w:szCs w:val="27"/>
        </w:rPr>
        <w:t>万元，执行数为</w:t>
      </w:r>
      <w:r>
        <w:rPr>
          <w:rFonts w:ascii="仿宋_GB2312" w:hAnsi="仿宋_GB2312" w:eastAsia="仿宋_GB2312" w:cs="仿宋_GB2312"/>
          <w:color w:val="333333"/>
          <w:kern w:val="0"/>
          <w:sz w:val="27"/>
          <w:szCs w:val="27"/>
        </w:rPr>
        <w:t>50.91</w:t>
      </w:r>
      <w:r>
        <w:rPr>
          <w:rFonts w:hint="eastAsia" w:ascii="仿宋_GB2312" w:hAnsi="仿宋_GB2312" w:eastAsia="仿宋_GB2312" w:cs="仿宋_GB2312"/>
          <w:color w:val="333333"/>
          <w:kern w:val="0"/>
          <w:sz w:val="27"/>
          <w:szCs w:val="27"/>
        </w:rPr>
        <w:t>万元，完成预算</w:t>
      </w:r>
      <w:r>
        <w:rPr>
          <w:rFonts w:ascii="仿宋_GB2312" w:hAnsi="仿宋_GB2312" w:eastAsia="仿宋_GB2312" w:cs="仿宋_GB2312"/>
          <w:color w:val="333333"/>
          <w:kern w:val="0"/>
          <w:sz w:val="27"/>
          <w:szCs w:val="27"/>
        </w:rPr>
        <w:t>63.64%</w:t>
      </w:r>
      <w:r>
        <w:rPr>
          <w:rFonts w:hint="eastAsia" w:ascii="仿宋_GB2312" w:hAnsi="仿宋_GB2312" w:eastAsia="仿宋_GB2312" w:cs="仿宋_GB2312"/>
          <w:color w:val="333333"/>
          <w:kern w:val="0"/>
          <w:sz w:val="27"/>
          <w:szCs w:val="27"/>
        </w:rPr>
        <w:t>。主要产出和效益：一是机关服务更好的提高了咸宁市市场监督管理局的工作效率，从来带来更多的经济效益，项目的实施为社会提供了工作岗位，促进相关行业的发展；二是有效提高了市场监督管理局在执法过程中的质量和效率，方便了群众的生产和生活的需要，提高居民生活质量，群众满意度较高。下一步改进措施：继续细化管理制度，进一步提高资金使用效益。</w:t>
      </w:r>
    </w:p>
    <w:p>
      <w:pPr>
        <w:pStyle w:val="9"/>
        <w:spacing w:line="480" w:lineRule="exact"/>
        <w:rPr>
          <w:rFonts w:hint="eastAsia"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附件：《2019年度机关服务费项目绩效自评表》</w:t>
      </w:r>
    </w:p>
    <w:tbl>
      <w:tblPr>
        <w:tblStyle w:val="6"/>
        <w:tblW w:w="9171" w:type="dxa"/>
        <w:tblInd w:w="93" w:type="dxa"/>
        <w:tblLayout w:type="autofit"/>
        <w:tblCellMar>
          <w:top w:w="0" w:type="dxa"/>
          <w:left w:w="108" w:type="dxa"/>
          <w:bottom w:w="0" w:type="dxa"/>
          <w:right w:w="108" w:type="dxa"/>
        </w:tblCellMar>
      </w:tblPr>
      <w:tblGrid>
        <w:gridCol w:w="779"/>
        <w:gridCol w:w="1276"/>
        <w:gridCol w:w="1276"/>
        <w:gridCol w:w="1065"/>
        <w:gridCol w:w="1060"/>
        <w:gridCol w:w="783"/>
        <w:gridCol w:w="1220"/>
        <w:gridCol w:w="282"/>
        <w:gridCol w:w="154"/>
        <w:gridCol w:w="1193"/>
        <w:gridCol w:w="83"/>
      </w:tblGrid>
      <w:tr>
        <w:tblPrEx>
          <w:tblCellMar>
            <w:top w:w="0" w:type="dxa"/>
            <w:left w:w="108" w:type="dxa"/>
            <w:bottom w:w="0" w:type="dxa"/>
            <w:right w:w="108" w:type="dxa"/>
          </w:tblCellMar>
        </w:tblPrEx>
        <w:trPr>
          <w:gridAfter w:val="1"/>
          <w:wAfter w:w="83" w:type="dxa"/>
          <w:trHeight w:val="921" w:hRule="atLeast"/>
        </w:trPr>
        <w:tc>
          <w:tcPr>
            <w:tcW w:w="9088" w:type="dxa"/>
            <w:gridSpan w:val="10"/>
            <w:tcBorders>
              <w:top w:val="nil"/>
              <w:left w:val="nil"/>
              <w:bottom w:val="nil"/>
              <w:right w:val="nil"/>
            </w:tcBorders>
            <w:shd w:val="clear" w:color="auto" w:fill="auto"/>
            <w:vAlign w:val="center"/>
          </w:tcPr>
          <w:p>
            <w:pPr>
              <w:widowControl/>
              <w:jc w:val="center"/>
              <w:rPr>
                <w:rFonts w:ascii="方正大标宋简体" w:hAnsi="宋体" w:eastAsia="方正大标宋简体" w:cs="宋体"/>
                <w:kern w:val="0"/>
                <w:sz w:val="36"/>
                <w:szCs w:val="36"/>
              </w:rPr>
            </w:pPr>
            <w:r>
              <w:rPr>
                <w:rFonts w:hint="eastAsia" w:ascii="方正大标宋简体" w:hAnsi="宋体" w:eastAsia="方正大标宋简体" w:cs="宋体"/>
                <w:kern w:val="0"/>
                <w:sz w:val="36"/>
                <w:szCs w:val="36"/>
              </w:rPr>
              <w:t>咸宁市财政项目支出绩效自评表</w:t>
            </w:r>
            <w:r>
              <w:rPr>
                <w:rFonts w:hint="eastAsia" w:ascii="方正大标宋简体" w:hAnsi="宋体" w:eastAsia="方正大标宋简体" w:cs="宋体"/>
                <w:kern w:val="0"/>
                <w:sz w:val="36"/>
                <w:szCs w:val="36"/>
              </w:rPr>
              <w:br w:type="textWrapping"/>
            </w:r>
            <w:r>
              <w:rPr>
                <w:rFonts w:hint="eastAsia" w:ascii="楷体" w:hAnsi="楷体" w:eastAsia="楷体" w:cs="宋体"/>
                <w:kern w:val="0"/>
                <w:sz w:val="28"/>
                <w:szCs w:val="28"/>
              </w:rPr>
              <w:t>（2019年度）</w:t>
            </w:r>
          </w:p>
        </w:tc>
      </w:tr>
      <w:tr>
        <w:tblPrEx>
          <w:tblCellMar>
            <w:top w:w="0" w:type="dxa"/>
            <w:left w:w="108" w:type="dxa"/>
            <w:bottom w:w="0" w:type="dxa"/>
            <w:right w:w="108" w:type="dxa"/>
          </w:tblCellMar>
        </w:tblPrEx>
        <w:trPr>
          <w:gridAfter w:val="1"/>
          <w:wAfter w:w="83" w:type="dxa"/>
          <w:trHeight w:val="40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项目名称</w:t>
            </w:r>
          </w:p>
        </w:tc>
        <w:tc>
          <w:tcPr>
            <w:tcW w:w="8250"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机关服务费</w:t>
            </w:r>
          </w:p>
        </w:tc>
      </w:tr>
      <w:tr>
        <w:tblPrEx>
          <w:tblCellMar>
            <w:top w:w="0" w:type="dxa"/>
            <w:left w:w="108" w:type="dxa"/>
            <w:bottom w:w="0" w:type="dxa"/>
            <w:right w:w="108" w:type="dxa"/>
          </w:tblCellMar>
        </w:tblPrEx>
        <w:trPr>
          <w:trHeight w:val="405" w:hRule="atLeast"/>
        </w:trPr>
        <w:tc>
          <w:tcPr>
            <w:tcW w:w="8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主管部门</w:t>
            </w:r>
          </w:p>
        </w:tc>
        <w:tc>
          <w:tcPr>
            <w:tcW w:w="255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咸宁市市场监督管理局</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项目实施单位</w:t>
            </w:r>
          </w:p>
        </w:tc>
        <w:tc>
          <w:tcPr>
            <w:tcW w:w="306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xml:space="preserve">   咸宁市市场监督管理局</w:t>
            </w:r>
          </w:p>
        </w:tc>
        <w:tc>
          <w:tcPr>
            <w:tcW w:w="23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项目绩效责任人</w:t>
            </w: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1"/>
          <w:wAfter w:w="83" w:type="dxa"/>
          <w:trHeight w:val="405" w:hRule="atLeast"/>
        </w:trPr>
        <w:tc>
          <w:tcPr>
            <w:tcW w:w="8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项目属性</w:t>
            </w:r>
          </w:p>
        </w:tc>
        <w:tc>
          <w:tcPr>
            <w:tcW w:w="8250"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1、部门项目   □       2、二次审批项目   □  3、上级转移支付项目   □   4、调整预算追加项目   □</w:t>
            </w:r>
          </w:p>
        </w:tc>
      </w:tr>
      <w:tr>
        <w:tblPrEx>
          <w:tblCellMar>
            <w:top w:w="0" w:type="dxa"/>
            <w:left w:w="108" w:type="dxa"/>
            <w:bottom w:w="0" w:type="dxa"/>
            <w:right w:w="108" w:type="dxa"/>
          </w:tblCellMar>
        </w:tblPrEx>
        <w:trPr>
          <w:gridAfter w:val="1"/>
          <w:wAfter w:w="83" w:type="dxa"/>
          <w:trHeight w:val="405" w:hRule="atLeast"/>
        </w:trPr>
        <w:tc>
          <w:tcPr>
            <w:tcW w:w="8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项目种类</w:t>
            </w:r>
          </w:p>
        </w:tc>
        <w:tc>
          <w:tcPr>
            <w:tcW w:w="8250"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1、专项业务类   □       2、公共服务类   □   3、能力建设类 □    4、经济发展类 □</w:t>
            </w:r>
          </w:p>
        </w:tc>
      </w:tr>
      <w:tr>
        <w:tblPrEx>
          <w:tblCellMar>
            <w:top w:w="0" w:type="dxa"/>
            <w:left w:w="108" w:type="dxa"/>
            <w:bottom w:w="0" w:type="dxa"/>
            <w:right w:w="108" w:type="dxa"/>
          </w:tblCellMar>
        </w:tblPrEx>
        <w:trPr>
          <w:gridAfter w:val="1"/>
          <w:wAfter w:w="83" w:type="dxa"/>
          <w:trHeight w:val="405" w:hRule="atLeast"/>
        </w:trPr>
        <w:tc>
          <w:tcPr>
            <w:tcW w:w="8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项目类型</w:t>
            </w:r>
          </w:p>
        </w:tc>
        <w:tc>
          <w:tcPr>
            <w:tcW w:w="8250"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1、经常性项目   □       2、跨年一次性项目 □      3、当年一次性项目   □</w:t>
            </w:r>
          </w:p>
        </w:tc>
      </w:tr>
      <w:tr>
        <w:tblPrEx>
          <w:tblCellMar>
            <w:top w:w="0" w:type="dxa"/>
            <w:left w:w="108" w:type="dxa"/>
            <w:bottom w:w="0" w:type="dxa"/>
            <w:right w:w="108" w:type="dxa"/>
          </w:tblCellMar>
        </w:tblPrEx>
        <w:trPr>
          <w:gridAfter w:val="1"/>
          <w:wAfter w:w="83" w:type="dxa"/>
          <w:trHeight w:val="1488" w:hRule="atLeast"/>
        </w:trPr>
        <w:tc>
          <w:tcPr>
            <w:tcW w:w="339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年度绩效目标完成情况</w:t>
            </w:r>
          </w:p>
        </w:tc>
        <w:tc>
          <w:tcPr>
            <w:tcW w:w="5698"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机关事务工作需要为各个机关单位提供充分的保障，加强物质管理以及服务管理，能有效提高机关运行效率，通过该项目实施，保障机关日常经费开支，提高机关服务质量。</w:t>
            </w:r>
          </w:p>
        </w:tc>
      </w:tr>
      <w:tr>
        <w:tblPrEx>
          <w:tblCellMar>
            <w:top w:w="0" w:type="dxa"/>
            <w:left w:w="108" w:type="dxa"/>
            <w:bottom w:w="0" w:type="dxa"/>
            <w:right w:w="108" w:type="dxa"/>
          </w:tblCellMar>
        </w:tblPrEx>
        <w:trPr>
          <w:gridAfter w:val="1"/>
          <w:wAfter w:w="83" w:type="dxa"/>
          <w:trHeight w:val="480" w:hRule="atLeast"/>
        </w:trPr>
        <w:tc>
          <w:tcPr>
            <w:tcW w:w="9088"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预算执行情况评价</w:t>
            </w:r>
          </w:p>
        </w:tc>
      </w:tr>
      <w:tr>
        <w:tblPrEx>
          <w:tblCellMar>
            <w:top w:w="0" w:type="dxa"/>
            <w:left w:w="108" w:type="dxa"/>
            <w:bottom w:w="0" w:type="dxa"/>
            <w:right w:w="108" w:type="dxa"/>
          </w:tblCellMar>
        </w:tblPrEx>
        <w:trPr>
          <w:gridAfter w:val="1"/>
          <w:wAfter w:w="83" w:type="dxa"/>
          <w:trHeight w:val="540" w:hRule="atLeast"/>
        </w:trPr>
        <w:tc>
          <w:tcPr>
            <w:tcW w:w="83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项目预算执行情况</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（20分）</w:t>
            </w:r>
          </w:p>
        </w:tc>
        <w:tc>
          <w:tcPr>
            <w:tcW w:w="1276" w:type="dxa"/>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项目当年预算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预算数</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全年执行数</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执行率</w:t>
            </w:r>
          </w:p>
        </w:tc>
        <w:tc>
          <w:tcPr>
            <w:tcW w:w="7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自评分</w:t>
            </w:r>
          </w:p>
        </w:tc>
        <w:tc>
          <w:tcPr>
            <w:tcW w:w="26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预决算偏离原因分析</w:t>
            </w:r>
          </w:p>
        </w:tc>
      </w:tr>
      <w:tr>
        <w:tblPrEx>
          <w:tblCellMar>
            <w:top w:w="0" w:type="dxa"/>
            <w:left w:w="108" w:type="dxa"/>
            <w:bottom w:w="0" w:type="dxa"/>
            <w:right w:w="108" w:type="dxa"/>
          </w:tblCellMar>
        </w:tblPrEx>
        <w:trPr>
          <w:gridAfter w:val="1"/>
          <w:wAfter w:w="83" w:type="dxa"/>
          <w:trHeight w:val="540" w:hRule="atLeast"/>
        </w:trPr>
        <w:tc>
          <w:tcPr>
            <w:tcW w:w="83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2"/>
              </w:rPr>
            </w:pPr>
          </w:p>
        </w:tc>
        <w:tc>
          <w:tcPr>
            <w:tcW w:w="1276"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年度资金总额：</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80.00 </w:t>
            </w:r>
          </w:p>
        </w:tc>
        <w:tc>
          <w:tcPr>
            <w:tcW w:w="120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50.91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2"/>
              </w:rPr>
            </w:pPr>
            <w:r>
              <w:rPr>
                <w:rFonts w:hint="eastAsia" w:ascii="仿宋_GB2312" w:hAnsi="宋体" w:eastAsia="仿宋_GB2312" w:cs="宋体"/>
                <w:kern w:val="0"/>
                <w:sz w:val="22"/>
              </w:rPr>
              <w:t>63.64%</w:t>
            </w:r>
          </w:p>
        </w:tc>
        <w:tc>
          <w:tcPr>
            <w:tcW w:w="7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 xml:space="preserve">12.73 </w:t>
            </w:r>
          </w:p>
        </w:tc>
        <w:tc>
          <w:tcPr>
            <w:tcW w:w="2649"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gridAfter w:val="1"/>
          <w:wAfter w:w="83" w:type="dxa"/>
          <w:trHeight w:val="660" w:hRule="atLeast"/>
        </w:trPr>
        <w:tc>
          <w:tcPr>
            <w:tcW w:w="83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2"/>
              </w:rPr>
            </w:pPr>
          </w:p>
        </w:tc>
        <w:tc>
          <w:tcPr>
            <w:tcW w:w="1276"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其中：当年一般公共预算拨款</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80.00 </w:t>
            </w:r>
          </w:p>
        </w:tc>
        <w:tc>
          <w:tcPr>
            <w:tcW w:w="120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50.91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2"/>
              </w:rPr>
            </w:pPr>
            <w:r>
              <w:rPr>
                <w:rFonts w:hint="eastAsia" w:ascii="仿宋_GB2312" w:hAnsi="宋体" w:eastAsia="仿宋_GB2312" w:cs="宋体"/>
                <w:kern w:val="0"/>
                <w:sz w:val="22"/>
              </w:rPr>
              <w:t>63.64%</w:t>
            </w:r>
          </w:p>
        </w:tc>
        <w:tc>
          <w:tcPr>
            <w:tcW w:w="7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 xml:space="preserve">12.73 </w:t>
            </w:r>
          </w:p>
        </w:tc>
        <w:tc>
          <w:tcPr>
            <w:tcW w:w="2649" w:type="dxa"/>
            <w:gridSpan w:val="4"/>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p>
        </w:tc>
      </w:tr>
      <w:tr>
        <w:tblPrEx>
          <w:tblCellMar>
            <w:top w:w="0" w:type="dxa"/>
            <w:left w:w="108" w:type="dxa"/>
            <w:bottom w:w="0" w:type="dxa"/>
            <w:right w:w="108" w:type="dxa"/>
          </w:tblCellMar>
        </w:tblPrEx>
        <w:trPr>
          <w:gridAfter w:val="1"/>
          <w:wAfter w:w="83" w:type="dxa"/>
          <w:trHeight w:val="495" w:hRule="atLeast"/>
        </w:trPr>
        <w:tc>
          <w:tcPr>
            <w:tcW w:w="9088"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绩效目标完成情况评价</w:t>
            </w:r>
          </w:p>
        </w:tc>
      </w:tr>
      <w:tr>
        <w:tblPrEx>
          <w:tblCellMar>
            <w:top w:w="0" w:type="dxa"/>
            <w:left w:w="108" w:type="dxa"/>
            <w:bottom w:w="0" w:type="dxa"/>
            <w:right w:w="108" w:type="dxa"/>
          </w:tblCellMar>
        </w:tblPrEx>
        <w:trPr>
          <w:gridAfter w:val="1"/>
          <w:wAfter w:w="83" w:type="dxa"/>
          <w:trHeight w:val="540" w:hRule="atLeast"/>
        </w:trPr>
        <w:tc>
          <w:tcPr>
            <w:tcW w:w="8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一级指标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二级指标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三级指标</w:t>
            </w:r>
          </w:p>
        </w:tc>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年初目标值</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 xml:space="preserve">实际完成值 </w:t>
            </w:r>
          </w:p>
        </w:tc>
        <w:tc>
          <w:tcPr>
            <w:tcW w:w="783" w:type="dxa"/>
            <w:tcBorders>
              <w:top w:val="nil"/>
              <w:left w:val="nil"/>
              <w:bottom w:val="nil"/>
              <w:right w:val="nil"/>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自评分</w:t>
            </w:r>
          </w:p>
        </w:tc>
        <w:tc>
          <w:tcPr>
            <w:tcW w:w="137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未完成原因分析与改进措施</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绩效指标分析与建议</w:t>
            </w:r>
          </w:p>
        </w:tc>
      </w:tr>
      <w:tr>
        <w:tblPrEx>
          <w:tblCellMar>
            <w:top w:w="0" w:type="dxa"/>
            <w:left w:w="108" w:type="dxa"/>
            <w:bottom w:w="0" w:type="dxa"/>
            <w:right w:w="108" w:type="dxa"/>
          </w:tblCellMar>
        </w:tblPrEx>
        <w:trPr>
          <w:gridAfter w:val="1"/>
          <w:wAfter w:w="83" w:type="dxa"/>
          <w:trHeight w:val="861" w:hRule="atLeast"/>
        </w:trPr>
        <w:tc>
          <w:tcPr>
            <w:tcW w:w="838"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产出指标（40分）</w:t>
            </w:r>
          </w:p>
        </w:tc>
        <w:tc>
          <w:tcPr>
            <w:tcW w:w="481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37</w:t>
            </w:r>
          </w:p>
        </w:tc>
        <w:tc>
          <w:tcPr>
            <w:tcW w:w="137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gridAfter w:val="1"/>
          <w:wAfter w:w="83" w:type="dxa"/>
          <w:trHeight w:val="861" w:hRule="atLeast"/>
        </w:trPr>
        <w:tc>
          <w:tcPr>
            <w:tcW w:w="838"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保障机关运行</w:t>
            </w:r>
          </w:p>
        </w:tc>
        <w:tc>
          <w:tcPr>
            <w:tcW w:w="120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10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137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gridAfter w:val="1"/>
          <w:wAfter w:w="83" w:type="dxa"/>
          <w:trHeight w:val="861" w:hRule="atLeast"/>
        </w:trPr>
        <w:tc>
          <w:tcPr>
            <w:tcW w:w="838"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提高服务质量</w:t>
            </w:r>
          </w:p>
        </w:tc>
        <w:tc>
          <w:tcPr>
            <w:tcW w:w="120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10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137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gridAfter w:val="1"/>
          <w:wAfter w:w="83" w:type="dxa"/>
          <w:trHeight w:val="861" w:hRule="atLeast"/>
        </w:trPr>
        <w:tc>
          <w:tcPr>
            <w:tcW w:w="838"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提升办公环境</w:t>
            </w:r>
          </w:p>
        </w:tc>
        <w:tc>
          <w:tcPr>
            <w:tcW w:w="120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10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137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gridAfter w:val="1"/>
          <w:wAfter w:w="83" w:type="dxa"/>
          <w:trHeight w:val="861" w:hRule="atLeast"/>
        </w:trPr>
        <w:tc>
          <w:tcPr>
            <w:tcW w:w="838"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时效指标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完成及时性</w:t>
            </w:r>
          </w:p>
        </w:tc>
        <w:tc>
          <w:tcPr>
            <w:tcW w:w="120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计划年度内完成</w:t>
            </w:r>
          </w:p>
        </w:tc>
        <w:tc>
          <w:tcPr>
            <w:tcW w:w="10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137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gridAfter w:val="1"/>
          <w:wAfter w:w="83" w:type="dxa"/>
          <w:trHeight w:val="861" w:hRule="atLeast"/>
        </w:trPr>
        <w:tc>
          <w:tcPr>
            <w:tcW w:w="838"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成本指标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总成本</w:t>
            </w:r>
          </w:p>
        </w:tc>
        <w:tc>
          <w:tcPr>
            <w:tcW w:w="120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80万元</w:t>
            </w:r>
          </w:p>
        </w:tc>
        <w:tc>
          <w:tcPr>
            <w:tcW w:w="10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50.91万元</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37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gridAfter w:val="1"/>
          <w:wAfter w:w="83" w:type="dxa"/>
          <w:trHeight w:val="861" w:hRule="atLeast"/>
        </w:trPr>
        <w:tc>
          <w:tcPr>
            <w:tcW w:w="838"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效果指标（40分）</w:t>
            </w:r>
          </w:p>
        </w:tc>
        <w:tc>
          <w:tcPr>
            <w:tcW w:w="481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40</w:t>
            </w:r>
          </w:p>
        </w:tc>
        <w:tc>
          <w:tcPr>
            <w:tcW w:w="137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83" w:type="dxa"/>
          <w:trHeight w:val="861" w:hRule="atLeast"/>
        </w:trPr>
        <w:tc>
          <w:tcPr>
            <w:tcW w:w="838"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社会效益指标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提高生活质量</w:t>
            </w:r>
          </w:p>
        </w:tc>
        <w:tc>
          <w:tcPr>
            <w:tcW w:w="120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维护我市形象</w:t>
            </w:r>
          </w:p>
        </w:tc>
        <w:tc>
          <w:tcPr>
            <w:tcW w:w="10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维护我市形象</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37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83" w:type="dxa"/>
          <w:trHeight w:val="861" w:hRule="atLeast"/>
        </w:trPr>
        <w:tc>
          <w:tcPr>
            <w:tcW w:w="838"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经济效益指标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完善基础设施</w:t>
            </w:r>
          </w:p>
        </w:tc>
        <w:tc>
          <w:tcPr>
            <w:tcW w:w="120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增强旅游吸引力</w:t>
            </w:r>
          </w:p>
        </w:tc>
        <w:tc>
          <w:tcPr>
            <w:tcW w:w="10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增强旅游吸引力</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37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83" w:type="dxa"/>
          <w:trHeight w:val="861" w:hRule="atLeast"/>
        </w:trPr>
        <w:tc>
          <w:tcPr>
            <w:tcW w:w="838"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生态效益指标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改善经营环境</w:t>
            </w:r>
          </w:p>
        </w:tc>
        <w:tc>
          <w:tcPr>
            <w:tcW w:w="120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基础设施得到完善</w:t>
            </w:r>
          </w:p>
        </w:tc>
        <w:tc>
          <w:tcPr>
            <w:tcW w:w="106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基础设施得到完善</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37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1"/>
          <w:wAfter w:w="83" w:type="dxa"/>
          <w:trHeight w:val="861" w:hRule="atLeast"/>
        </w:trPr>
        <w:tc>
          <w:tcPr>
            <w:tcW w:w="838"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276"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可持续发展指标</w:t>
            </w:r>
          </w:p>
        </w:tc>
        <w:tc>
          <w:tcPr>
            <w:tcW w:w="1276" w:type="dxa"/>
            <w:tcBorders>
              <w:top w:val="nil"/>
              <w:left w:val="nil"/>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城市形象在后期能不断提升</w:t>
            </w:r>
          </w:p>
        </w:tc>
        <w:tc>
          <w:tcPr>
            <w:tcW w:w="1206" w:type="dxa"/>
            <w:tcBorders>
              <w:top w:val="nil"/>
              <w:left w:val="single" w:color="auto" w:sz="4" w:space="0"/>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持续提升城市环境</w:t>
            </w:r>
          </w:p>
        </w:tc>
        <w:tc>
          <w:tcPr>
            <w:tcW w:w="1060" w:type="dxa"/>
            <w:tcBorders>
              <w:top w:val="nil"/>
              <w:left w:val="single" w:color="auto" w:sz="4" w:space="0"/>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提升</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37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565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总计</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89.73 </w:t>
            </w:r>
          </w:p>
        </w:tc>
        <w:tc>
          <w:tcPr>
            <w:tcW w:w="122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3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bl>
    <w:p>
      <w:pPr>
        <w:pStyle w:val="9"/>
        <w:spacing w:line="480" w:lineRule="exact"/>
        <w:ind w:firstLine="0"/>
        <w:rPr>
          <w:rFonts w:hint="eastAsia" w:ascii="仿宋_GB2312" w:hAnsi="仿宋_GB2312" w:eastAsia="仿宋_GB2312" w:cs="仿宋_GB2312"/>
          <w:color w:val="333333"/>
          <w:kern w:val="0"/>
          <w:sz w:val="27"/>
          <w:szCs w:val="27"/>
        </w:rPr>
      </w:pPr>
    </w:p>
    <w:p>
      <w:pPr>
        <w:pStyle w:val="9"/>
        <w:spacing w:line="480" w:lineRule="exact"/>
        <w:rPr>
          <w:rFonts w:hint="eastAsia"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执法办案费项目绩效自评综述：项目全年预算数为</w:t>
      </w:r>
      <w:r>
        <w:rPr>
          <w:rFonts w:ascii="仿宋_GB2312" w:hAnsi="仿宋_GB2312" w:eastAsia="仿宋_GB2312" w:cs="仿宋_GB2312"/>
          <w:color w:val="333333"/>
          <w:kern w:val="0"/>
          <w:sz w:val="27"/>
          <w:szCs w:val="27"/>
        </w:rPr>
        <w:t>674.57</w:t>
      </w:r>
      <w:r>
        <w:rPr>
          <w:rFonts w:hint="eastAsia" w:ascii="仿宋_GB2312" w:hAnsi="仿宋_GB2312" w:eastAsia="仿宋_GB2312" w:cs="仿宋_GB2312"/>
          <w:color w:val="333333"/>
          <w:kern w:val="0"/>
          <w:sz w:val="27"/>
          <w:szCs w:val="27"/>
        </w:rPr>
        <w:t>万元，执行数为</w:t>
      </w:r>
      <w:r>
        <w:rPr>
          <w:rFonts w:ascii="仿宋_GB2312" w:hAnsi="仿宋_GB2312" w:eastAsia="仿宋_GB2312" w:cs="仿宋_GB2312"/>
          <w:color w:val="333333"/>
          <w:kern w:val="0"/>
          <w:sz w:val="27"/>
          <w:szCs w:val="27"/>
        </w:rPr>
        <w:t>338.32</w:t>
      </w:r>
      <w:r>
        <w:rPr>
          <w:rFonts w:hint="eastAsia" w:ascii="仿宋_GB2312" w:hAnsi="仿宋_GB2312" w:eastAsia="仿宋_GB2312" w:cs="仿宋_GB2312"/>
          <w:color w:val="333333"/>
          <w:kern w:val="0"/>
          <w:sz w:val="27"/>
          <w:szCs w:val="27"/>
        </w:rPr>
        <w:t>万元，完成预算</w:t>
      </w:r>
      <w:r>
        <w:rPr>
          <w:rFonts w:ascii="仿宋_GB2312" w:hAnsi="仿宋_GB2312" w:eastAsia="仿宋_GB2312" w:cs="仿宋_GB2312"/>
          <w:color w:val="333333"/>
          <w:kern w:val="0"/>
          <w:sz w:val="27"/>
          <w:szCs w:val="27"/>
        </w:rPr>
        <w:t>50.15%</w:t>
      </w:r>
      <w:r>
        <w:rPr>
          <w:rFonts w:hint="eastAsia" w:ascii="仿宋_GB2312" w:hAnsi="仿宋_GB2312" w:eastAsia="仿宋_GB2312" w:cs="仿宋_GB2312"/>
          <w:color w:val="333333"/>
          <w:kern w:val="0"/>
          <w:sz w:val="27"/>
          <w:szCs w:val="27"/>
        </w:rPr>
        <w:t>。主要产出和效益：一是项目实施后，优化全市营商环境，奋力开创新时代市场监管工作新局面，为咸宁建设长江流域公园城市，实现经济社会高质量发展作出新贡献，有效的维护咸宁市有利于和谐美丽的城市建设，促进咸宁市经济的发展；二是市场监管执法持续发力，进一步净化市场环境，规范市场秩序行为，推进执法办案工作向精准化、专业化转变。下一步改进措施：继续细化管理制度，进一步提高资金使用效益。</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附件：《2019年度执法办案费项目绩效自评表》</w:t>
      </w:r>
    </w:p>
    <w:tbl>
      <w:tblPr>
        <w:tblStyle w:val="6"/>
        <w:tblW w:w="9513" w:type="dxa"/>
        <w:tblInd w:w="93" w:type="dxa"/>
        <w:tblLayout w:type="autofit"/>
        <w:tblCellMar>
          <w:top w:w="0" w:type="dxa"/>
          <w:left w:w="108" w:type="dxa"/>
          <w:bottom w:w="0" w:type="dxa"/>
          <w:right w:w="108" w:type="dxa"/>
        </w:tblCellMar>
      </w:tblPr>
      <w:tblGrid>
        <w:gridCol w:w="724"/>
        <w:gridCol w:w="1701"/>
        <w:gridCol w:w="1276"/>
        <w:gridCol w:w="992"/>
        <w:gridCol w:w="876"/>
        <w:gridCol w:w="825"/>
        <w:gridCol w:w="1220"/>
        <w:gridCol w:w="481"/>
        <w:gridCol w:w="1418"/>
      </w:tblGrid>
      <w:tr>
        <w:tblPrEx>
          <w:tblCellMar>
            <w:top w:w="0" w:type="dxa"/>
            <w:left w:w="108" w:type="dxa"/>
            <w:bottom w:w="0" w:type="dxa"/>
            <w:right w:w="108" w:type="dxa"/>
          </w:tblCellMar>
        </w:tblPrEx>
        <w:trPr>
          <w:trHeight w:val="921" w:hRule="atLeast"/>
        </w:trPr>
        <w:tc>
          <w:tcPr>
            <w:tcW w:w="9513" w:type="dxa"/>
            <w:gridSpan w:val="9"/>
            <w:tcBorders>
              <w:top w:val="nil"/>
              <w:left w:val="nil"/>
              <w:bottom w:val="nil"/>
              <w:right w:val="nil"/>
            </w:tcBorders>
            <w:shd w:val="clear" w:color="auto" w:fill="auto"/>
            <w:vAlign w:val="center"/>
          </w:tcPr>
          <w:p>
            <w:pPr>
              <w:widowControl/>
              <w:jc w:val="center"/>
              <w:rPr>
                <w:rFonts w:ascii="方正大标宋简体" w:hAnsi="宋体" w:eastAsia="方正大标宋简体" w:cs="宋体"/>
                <w:kern w:val="0"/>
                <w:sz w:val="36"/>
                <w:szCs w:val="36"/>
              </w:rPr>
            </w:pPr>
            <w:r>
              <w:rPr>
                <w:rFonts w:hint="eastAsia" w:ascii="方正大标宋简体" w:hAnsi="宋体" w:eastAsia="方正大标宋简体" w:cs="宋体"/>
                <w:kern w:val="0"/>
                <w:sz w:val="36"/>
                <w:szCs w:val="36"/>
              </w:rPr>
              <w:t>咸宁市财政项目支出绩效自评表</w:t>
            </w:r>
            <w:r>
              <w:rPr>
                <w:rFonts w:hint="eastAsia" w:ascii="方正大标宋简体" w:hAnsi="宋体" w:eastAsia="方正大标宋简体" w:cs="宋体"/>
                <w:kern w:val="0"/>
                <w:sz w:val="36"/>
                <w:szCs w:val="36"/>
              </w:rPr>
              <w:br w:type="textWrapping"/>
            </w:r>
            <w:r>
              <w:rPr>
                <w:rFonts w:hint="eastAsia" w:ascii="楷体" w:hAnsi="楷体" w:eastAsia="楷体" w:cs="宋体"/>
                <w:kern w:val="0"/>
                <w:sz w:val="28"/>
                <w:szCs w:val="28"/>
              </w:rPr>
              <w:t>（2019年度）</w:t>
            </w:r>
          </w:p>
        </w:tc>
      </w:tr>
      <w:tr>
        <w:tblPrEx>
          <w:tblCellMar>
            <w:top w:w="0" w:type="dxa"/>
            <w:left w:w="108" w:type="dxa"/>
            <w:bottom w:w="0" w:type="dxa"/>
            <w:right w:w="108" w:type="dxa"/>
          </w:tblCellMar>
        </w:tblPrEx>
        <w:trPr>
          <w:trHeight w:val="405"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项目名称</w:t>
            </w:r>
          </w:p>
        </w:tc>
        <w:tc>
          <w:tcPr>
            <w:tcW w:w="8789"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执法办案费</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主管部门</w:t>
            </w:r>
          </w:p>
        </w:tc>
        <w:tc>
          <w:tcPr>
            <w:tcW w:w="297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咸宁市市场监督管理局</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项目实施单位</w:t>
            </w:r>
          </w:p>
        </w:tc>
        <w:tc>
          <w:tcPr>
            <w:tcW w:w="292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xml:space="preserve">   咸宁市市场监督管理局</w:t>
            </w:r>
          </w:p>
        </w:tc>
        <w:tc>
          <w:tcPr>
            <w:tcW w:w="48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项目绩效责任人</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项目属性</w:t>
            </w:r>
          </w:p>
        </w:tc>
        <w:tc>
          <w:tcPr>
            <w:tcW w:w="8789"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1、部门项目   □       2、二次审批项目   □  3、上级转移支付项目   □   4、调整预算追加项目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项目种类</w:t>
            </w:r>
          </w:p>
        </w:tc>
        <w:tc>
          <w:tcPr>
            <w:tcW w:w="8789"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1、专项业务类   □       2、公共服务类   □   3、能力建设类 □    4、经济发展类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项目类型</w:t>
            </w:r>
          </w:p>
        </w:tc>
        <w:tc>
          <w:tcPr>
            <w:tcW w:w="8789"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1、经常性项目   □       2、跨年一次性项目 □      3、当年一次性项目   □</w:t>
            </w:r>
          </w:p>
        </w:tc>
      </w:tr>
      <w:tr>
        <w:tblPrEx>
          <w:tblCellMar>
            <w:top w:w="0" w:type="dxa"/>
            <w:left w:w="108" w:type="dxa"/>
            <w:bottom w:w="0" w:type="dxa"/>
            <w:right w:w="108" w:type="dxa"/>
          </w:tblCellMar>
        </w:tblPrEx>
        <w:trPr>
          <w:trHeight w:val="1488" w:hRule="atLeast"/>
        </w:trPr>
        <w:tc>
          <w:tcPr>
            <w:tcW w:w="370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年度绩效目标完成情况</w:t>
            </w:r>
          </w:p>
        </w:tc>
        <w:tc>
          <w:tcPr>
            <w:tcW w:w="5812"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联合支队完成行政处罚、行政强制、行政奖励900余项事权清单的清理。全市系统在全省继续保持大要案件查办工作领先优势。全市市场监管领域实施包容审慎监管案件数207件，以上限为准的免予处罚122.4万元。共接受相关科室、举报，上级交办部门移送、抽查检查各类线索81件，其中立案查处37件(涉及广告、食品、产品质量、医疗器械)，实施包容审慎监管不予立案30件（广告类、知识产权），上级交办部门移送回复、调查检查线索14件，结案11 件。</w:t>
            </w:r>
          </w:p>
        </w:tc>
      </w:tr>
      <w:tr>
        <w:tblPrEx>
          <w:tblCellMar>
            <w:top w:w="0" w:type="dxa"/>
            <w:left w:w="108" w:type="dxa"/>
            <w:bottom w:w="0" w:type="dxa"/>
            <w:right w:w="108" w:type="dxa"/>
          </w:tblCellMar>
        </w:tblPrEx>
        <w:trPr>
          <w:trHeight w:val="480" w:hRule="atLeast"/>
        </w:trPr>
        <w:tc>
          <w:tcPr>
            <w:tcW w:w="9513"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预算执行情况评价</w:t>
            </w:r>
          </w:p>
        </w:tc>
      </w:tr>
      <w:tr>
        <w:tblPrEx>
          <w:tblCellMar>
            <w:top w:w="0" w:type="dxa"/>
            <w:left w:w="108" w:type="dxa"/>
            <w:bottom w:w="0" w:type="dxa"/>
            <w:right w:w="108" w:type="dxa"/>
          </w:tblCellMar>
        </w:tblPrEx>
        <w:trPr>
          <w:trHeight w:val="540" w:hRule="atLeast"/>
        </w:trPr>
        <w:tc>
          <w:tcPr>
            <w:tcW w:w="72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项目预算执行情况</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（20分）</w:t>
            </w:r>
          </w:p>
        </w:tc>
        <w:tc>
          <w:tcPr>
            <w:tcW w:w="1701" w:type="dxa"/>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项目当年预算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预算数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全年执行数</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执行率</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自评分</w:t>
            </w:r>
          </w:p>
        </w:tc>
        <w:tc>
          <w:tcPr>
            <w:tcW w:w="31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预决算偏离原因分析</w:t>
            </w:r>
          </w:p>
        </w:tc>
      </w:tr>
      <w:tr>
        <w:tblPrEx>
          <w:tblCellMar>
            <w:top w:w="0" w:type="dxa"/>
            <w:left w:w="108" w:type="dxa"/>
            <w:bottom w:w="0" w:type="dxa"/>
            <w:right w:w="108" w:type="dxa"/>
          </w:tblCellMar>
        </w:tblPrEx>
        <w:trPr>
          <w:trHeight w:val="540" w:hRule="atLeast"/>
        </w:trPr>
        <w:tc>
          <w:tcPr>
            <w:tcW w:w="72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年度资金总额：</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674.57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338.32 </w:t>
            </w:r>
          </w:p>
        </w:tc>
        <w:tc>
          <w:tcPr>
            <w:tcW w:w="8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2"/>
              </w:rPr>
            </w:pPr>
            <w:r>
              <w:rPr>
                <w:rFonts w:hint="eastAsia" w:ascii="仿宋_GB2312" w:hAnsi="宋体" w:eastAsia="仿宋_GB2312" w:cs="宋体"/>
                <w:kern w:val="0"/>
                <w:sz w:val="22"/>
              </w:rPr>
              <w:t>50.15%</w:t>
            </w:r>
          </w:p>
        </w:tc>
        <w:tc>
          <w:tcPr>
            <w:tcW w:w="8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 xml:space="preserve">10.03 </w:t>
            </w:r>
          </w:p>
        </w:tc>
        <w:tc>
          <w:tcPr>
            <w:tcW w:w="311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660" w:hRule="atLeast"/>
        </w:trPr>
        <w:tc>
          <w:tcPr>
            <w:tcW w:w="72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其中：当年一般公共预算拨款</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674.57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338.32 </w:t>
            </w:r>
          </w:p>
        </w:tc>
        <w:tc>
          <w:tcPr>
            <w:tcW w:w="8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2"/>
              </w:rPr>
            </w:pPr>
            <w:r>
              <w:rPr>
                <w:rFonts w:hint="eastAsia" w:ascii="仿宋_GB2312" w:hAnsi="宋体" w:eastAsia="仿宋_GB2312" w:cs="宋体"/>
                <w:kern w:val="0"/>
                <w:sz w:val="22"/>
              </w:rPr>
              <w:t>50.15%</w:t>
            </w:r>
          </w:p>
        </w:tc>
        <w:tc>
          <w:tcPr>
            <w:tcW w:w="8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 xml:space="preserve">10.03 </w:t>
            </w:r>
          </w:p>
        </w:tc>
        <w:tc>
          <w:tcPr>
            <w:tcW w:w="3119"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495" w:hRule="atLeast"/>
        </w:trPr>
        <w:tc>
          <w:tcPr>
            <w:tcW w:w="9513"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绩效目标完成情况评价</w:t>
            </w:r>
          </w:p>
        </w:tc>
      </w:tr>
      <w:tr>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一级指标</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二级指标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三级指标</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年初目标值</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 xml:space="preserve">实际完成值 </w:t>
            </w:r>
          </w:p>
        </w:tc>
        <w:tc>
          <w:tcPr>
            <w:tcW w:w="825" w:type="dxa"/>
            <w:tcBorders>
              <w:top w:val="nil"/>
              <w:left w:val="nil"/>
              <w:bottom w:val="nil"/>
              <w:right w:val="nil"/>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自评分</w:t>
            </w:r>
          </w:p>
        </w:tc>
        <w:tc>
          <w:tcPr>
            <w:tcW w:w="170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未完成原因分析与改进措施</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绩效指标分析与建议</w:t>
            </w:r>
          </w:p>
        </w:tc>
      </w:tr>
      <w:tr>
        <w:tblPrEx>
          <w:tblCellMar>
            <w:top w:w="0" w:type="dxa"/>
            <w:left w:w="108" w:type="dxa"/>
            <w:bottom w:w="0" w:type="dxa"/>
            <w:right w:w="108" w:type="dxa"/>
          </w:tblCellMar>
        </w:tblPrEx>
        <w:trPr>
          <w:trHeight w:val="861" w:hRule="atLeast"/>
        </w:trPr>
        <w:tc>
          <w:tcPr>
            <w:tcW w:w="724"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产出指标（40分）</w:t>
            </w:r>
          </w:p>
        </w:tc>
        <w:tc>
          <w:tcPr>
            <w:tcW w:w="484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37</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实施包容审慎监管案件数</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207件</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207件</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抽查检查各类线索</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81件</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81件</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立案查处</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37件</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37件</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推进综合执法改革</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优化营商环境</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时效指标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完成及时性</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计划年度内完成</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成本指标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总成本</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674.57万元</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338.32万元</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效果指标（40分）</w:t>
            </w:r>
          </w:p>
        </w:tc>
        <w:tc>
          <w:tcPr>
            <w:tcW w:w="484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40</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724"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社会效益指标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激发市场主体活力</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维护我市形象</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724"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经济效益指标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促进社会经济健康高质量发展</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改善办公化境</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724"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生态效益指标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改善经营环境</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基础设施得到完善</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基础设施得到完善</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724"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可持续发展指标</w:t>
            </w:r>
          </w:p>
        </w:tc>
        <w:tc>
          <w:tcPr>
            <w:tcW w:w="1276" w:type="dxa"/>
            <w:tcBorders>
              <w:top w:val="nil"/>
              <w:left w:val="nil"/>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城市形象在后期能不断提升</w:t>
            </w:r>
          </w:p>
        </w:tc>
        <w:tc>
          <w:tcPr>
            <w:tcW w:w="992" w:type="dxa"/>
            <w:tcBorders>
              <w:top w:val="nil"/>
              <w:left w:val="single" w:color="auto" w:sz="4" w:space="0"/>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持续提升城市环境</w:t>
            </w:r>
          </w:p>
        </w:tc>
        <w:tc>
          <w:tcPr>
            <w:tcW w:w="876" w:type="dxa"/>
            <w:tcBorders>
              <w:top w:val="nil"/>
              <w:left w:val="single" w:color="auto" w:sz="4" w:space="0"/>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提升</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556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总计</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87.03 </w:t>
            </w:r>
          </w:p>
        </w:tc>
        <w:tc>
          <w:tcPr>
            <w:tcW w:w="122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bl>
    <w:p>
      <w:pPr>
        <w:pStyle w:val="9"/>
        <w:spacing w:line="480" w:lineRule="exact"/>
        <w:ind w:firstLine="0"/>
        <w:rPr>
          <w:rFonts w:hint="eastAsia" w:ascii="仿宋_GB2312" w:hAnsi="仿宋_GB2312" w:eastAsia="仿宋_GB2312" w:cs="仿宋_GB2312"/>
          <w:color w:val="333333"/>
          <w:kern w:val="0"/>
          <w:sz w:val="27"/>
          <w:szCs w:val="27"/>
        </w:rPr>
      </w:pPr>
    </w:p>
    <w:p>
      <w:pPr>
        <w:pStyle w:val="9"/>
        <w:spacing w:line="480" w:lineRule="exact"/>
        <w:rPr>
          <w:rFonts w:hint="eastAsia"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食品安全监管工作经费项目绩效自评综述：项目全年预算数为</w:t>
      </w:r>
      <w:r>
        <w:rPr>
          <w:rFonts w:ascii="仿宋_GB2312" w:hAnsi="仿宋_GB2312" w:eastAsia="仿宋_GB2312" w:cs="仿宋_GB2312"/>
          <w:color w:val="333333"/>
          <w:kern w:val="0"/>
          <w:sz w:val="27"/>
          <w:szCs w:val="27"/>
        </w:rPr>
        <w:t>135.00</w:t>
      </w:r>
      <w:r>
        <w:rPr>
          <w:rFonts w:hint="eastAsia" w:ascii="仿宋_GB2312" w:hAnsi="仿宋_GB2312" w:eastAsia="仿宋_GB2312" w:cs="仿宋_GB2312"/>
          <w:color w:val="333333"/>
          <w:kern w:val="0"/>
          <w:sz w:val="27"/>
          <w:szCs w:val="27"/>
        </w:rPr>
        <w:t>万元，执行数为</w:t>
      </w:r>
      <w:r>
        <w:rPr>
          <w:rFonts w:ascii="仿宋_GB2312" w:hAnsi="仿宋_GB2312" w:eastAsia="仿宋_GB2312" w:cs="仿宋_GB2312"/>
          <w:color w:val="333333"/>
          <w:kern w:val="0"/>
          <w:sz w:val="27"/>
          <w:szCs w:val="27"/>
        </w:rPr>
        <w:t>132.00</w:t>
      </w:r>
      <w:r>
        <w:rPr>
          <w:rFonts w:hint="eastAsia" w:ascii="仿宋_GB2312" w:hAnsi="仿宋_GB2312" w:eastAsia="仿宋_GB2312" w:cs="仿宋_GB2312"/>
          <w:color w:val="333333"/>
          <w:kern w:val="0"/>
          <w:sz w:val="27"/>
          <w:szCs w:val="27"/>
        </w:rPr>
        <w:t>万元，完成预算</w:t>
      </w:r>
      <w:r>
        <w:rPr>
          <w:rFonts w:ascii="仿宋_GB2312" w:hAnsi="仿宋_GB2312" w:eastAsia="仿宋_GB2312" w:cs="仿宋_GB2312"/>
          <w:color w:val="333333"/>
          <w:kern w:val="0"/>
          <w:sz w:val="27"/>
          <w:szCs w:val="27"/>
        </w:rPr>
        <w:t>97.78%</w:t>
      </w:r>
      <w:r>
        <w:rPr>
          <w:rFonts w:hint="eastAsia" w:ascii="仿宋_GB2312" w:hAnsi="仿宋_GB2312" w:eastAsia="仿宋_GB2312" w:cs="仿宋_GB2312"/>
          <w:color w:val="333333"/>
          <w:kern w:val="0"/>
          <w:sz w:val="27"/>
          <w:szCs w:val="27"/>
        </w:rPr>
        <w:t>。主要产出和效益：进一步落实食品安全责任，加强食品监管，确保餐饮服务食品安全”。大力开展专项整治活动，促进公众食品安全保障水平不断提升，对检测中发现不合格问题的情况，及时通报给上级部门，予以处置，及时公开不合格食品抽检信息和查处结果，切实保障公众的知情权和监督权。确保全市不发生重大食品安全事故。保护咸宁市经济安全、平稳、健康的发展。下一步改进措施：继续细化管理制度，进一步提高资金使用效益。</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附件：《2019年度食品安全监管工作经费项目绩效自评表》</w:t>
      </w:r>
    </w:p>
    <w:tbl>
      <w:tblPr>
        <w:tblStyle w:val="6"/>
        <w:tblW w:w="9513" w:type="dxa"/>
        <w:tblInd w:w="93" w:type="dxa"/>
        <w:tblLayout w:type="autofit"/>
        <w:tblCellMar>
          <w:top w:w="0" w:type="dxa"/>
          <w:left w:w="108" w:type="dxa"/>
          <w:bottom w:w="0" w:type="dxa"/>
          <w:right w:w="108" w:type="dxa"/>
        </w:tblCellMar>
      </w:tblPr>
      <w:tblGrid>
        <w:gridCol w:w="866"/>
        <w:gridCol w:w="1276"/>
        <w:gridCol w:w="992"/>
        <w:gridCol w:w="992"/>
        <w:gridCol w:w="876"/>
        <w:gridCol w:w="967"/>
        <w:gridCol w:w="1220"/>
        <w:gridCol w:w="623"/>
        <w:gridCol w:w="1701"/>
      </w:tblGrid>
      <w:tr>
        <w:tblPrEx>
          <w:tblCellMar>
            <w:top w:w="0" w:type="dxa"/>
            <w:left w:w="108" w:type="dxa"/>
            <w:bottom w:w="0" w:type="dxa"/>
            <w:right w:w="108" w:type="dxa"/>
          </w:tblCellMar>
        </w:tblPrEx>
        <w:trPr>
          <w:trHeight w:val="921" w:hRule="atLeast"/>
        </w:trPr>
        <w:tc>
          <w:tcPr>
            <w:tcW w:w="9513" w:type="dxa"/>
            <w:gridSpan w:val="9"/>
            <w:tcBorders>
              <w:top w:val="nil"/>
              <w:left w:val="nil"/>
              <w:bottom w:val="nil"/>
              <w:right w:val="nil"/>
            </w:tcBorders>
            <w:shd w:val="clear" w:color="auto" w:fill="auto"/>
            <w:vAlign w:val="center"/>
          </w:tcPr>
          <w:p>
            <w:pPr>
              <w:widowControl/>
              <w:jc w:val="center"/>
              <w:rPr>
                <w:rFonts w:ascii="方正大标宋简体" w:hAnsi="宋体" w:eastAsia="方正大标宋简体" w:cs="宋体"/>
                <w:kern w:val="0"/>
                <w:sz w:val="36"/>
                <w:szCs w:val="36"/>
              </w:rPr>
            </w:pPr>
            <w:r>
              <w:rPr>
                <w:rFonts w:hint="eastAsia" w:ascii="方正大标宋简体" w:hAnsi="宋体" w:eastAsia="方正大标宋简体" w:cs="宋体"/>
                <w:kern w:val="0"/>
                <w:sz w:val="36"/>
                <w:szCs w:val="36"/>
              </w:rPr>
              <w:t>咸宁市财政项目支出绩效自评表</w:t>
            </w:r>
            <w:r>
              <w:rPr>
                <w:rFonts w:hint="eastAsia" w:ascii="方正大标宋简体" w:hAnsi="宋体" w:eastAsia="方正大标宋简体" w:cs="宋体"/>
                <w:kern w:val="0"/>
                <w:sz w:val="36"/>
                <w:szCs w:val="36"/>
              </w:rPr>
              <w:br w:type="textWrapping"/>
            </w:r>
            <w:r>
              <w:rPr>
                <w:rFonts w:hint="eastAsia" w:ascii="楷体" w:hAnsi="楷体" w:eastAsia="楷体" w:cs="宋体"/>
                <w:kern w:val="0"/>
                <w:sz w:val="28"/>
                <w:szCs w:val="28"/>
              </w:rPr>
              <w:t>（2019年度）</w:t>
            </w:r>
          </w:p>
        </w:tc>
      </w:tr>
      <w:tr>
        <w:tblPrEx>
          <w:tblCellMar>
            <w:top w:w="0" w:type="dxa"/>
            <w:left w:w="108" w:type="dxa"/>
            <w:bottom w:w="0" w:type="dxa"/>
            <w:right w:w="108" w:type="dxa"/>
          </w:tblCellMar>
        </w:tblPrEx>
        <w:trPr>
          <w:trHeight w:val="405"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项目名称</w:t>
            </w:r>
          </w:p>
        </w:tc>
        <w:tc>
          <w:tcPr>
            <w:tcW w:w="8647"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食品安全监管工作经费</w:t>
            </w:r>
          </w:p>
        </w:tc>
      </w:tr>
      <w:tr>
        <w:tblPrEx>
          <w:tblCellMar>
            <w:top w:w="0" w:type="dxa"/>
            <w:left w:w="108" w:type="dxa"/>
            <w:bottom w:w="0" w:type="dxa"/>
            <w:right w:w="108" w:type="dxa"/>
          </w:tblCellMar>
        </w:tblPrEx>
        <w:trPr>
          <w:trHeight w:val="40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主管部门</w:t>
            </w:r>
          </w:p>
        </w:tc>
        <w:tc>
          <w:tcPr>
            <w:tcW w:w="226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咸宁市市场监督管理局</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项目实施单位</w:t>
            </w:r>
          </w:p>
        </w:tc>
        <w:tc>
          <w:tcPr>
            <w:tcW w:w="306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xml:space="preserve">   咸宁市市场监督管理局</w:t>
            </w:r>
          </w:p>
        </w:tc>
        <w:tc>
          <w:tcPr>
            <w:tcW w:w="6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项目绩效责任人</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项目属性</w:t>
            </w:r>
          </w:p>
        </w:tc>
        <w:tc>
          <w:tcPr>
            <w:tcW w:w="8647"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1、部门项目   □       2、二次审批项目   □  3、上级转移支付项目   □   4、调整预算追加项目   □</w:t>
            </w:r>
          </w:p>
        </w:tc>
      </w:tr>
      <w:tr>
        <w:tblPrEx>
          <w:tblCellMar>
            <w:top w:w="0" w:type="dxa"/>
            <w:left w:w="108" w:type="dxa"/>
            <w:bottom w:w="0" w:type="dxa"/>
            <w:right w:w="108" w:type="dxa"/>
          </w:tblCellMar>
        </w:tblPrEx>
        <w:trPr>
          <w:trHeight w:val="40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项目种类</w:t>
            </w:r>
          </w:p>
        </w:tc>
        <w:tc>
          <w:tcPr>
            <w:tcW w:w="8647"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1、专项业务类   □       2、公共服务类   □   3、能力建设类 □    4、经济发展类 □</w:t>
            </w:r>
          </w:p>
        </w:tc>
      </w:tr>
      <w:tr>
        <w:tblPrEx>
          <w:tblCellMar>
            <w:top w:w="0" w:type="dxa"/>
            <w:left w:w="108" w:type="dxa"/>
            <w:bottom w:w="0" w:type="dxa"/>
            <w:right w:w="108" w:type="dxa"/>
          </w:tblCellMar>
        </w:tblPrEx>
        <w:trPr>
          <w:trHeight w:val="40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项目类型</w:t>
            </w:r>
          </w:p>
        </w:tc>
        <w:tc>
          <w:tcPr>
            <w:tcW w:w="8647"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1、经常性项目   □       2、跨年一次性项目 □      3、当年一次性项目   □</w:t>
            </w:r>
          </w:p>
        </w:tc>
      </w:tr>
      <w:tr>
        <w:tblPrEx>
          <w:tblCellMar>
            <w:top w:w="0" w:type="dxa"/>
            <w:left w:w="108" w:type="dxa"/>
            <w:bottom w:w="0" w:type="dxa"/>
            <w:right w:w="108" w:type="dxa"/>
          </w:tblCellMar>
        </w:tblPrEx>
        <w:trPr>
          <w:trHeight w:val="1488" w:hRule="atLeast"/>
        </w:trPr>
        <w:tc>
          <w:tcPr>
            <w:tcW w:w="313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年度绩效目标完成情况</w:t>
            </w:r>
          </w:p>
        </w:tc>
        <w:tc>
          <w:tcPr>
            <w:tcW w:w="6379"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贯彻落实国家食品药品监督管理总局有关精神，依法对辖区内从事食品药品研制、生产、经营、使用的单位或者个人进行监督管理。</w:t>
            </w:r>
          </w:p>
        </w:tc>
      </w:tr>
      <w:tr>
        <w:tblPrEx>
          <w:tblCellMar>
            <w:top w:w="0" w:type="dxa"/>
            <w:left w:w="108" w:type="dxa"/>
            <w:bottom w:w="0" w:type="dxa"/>
            <w:right w:w="108" w:type="dxa"/>
          </w:tblCellMar>
        </w:tblPrEx>
        <w:trPr>
          <w:trHeight w:val="480" w:hRule="atLeast"/>
        </w:trPr>
        <w:tc>
          <w:tcPr>
            <w:tcW w:w="9513"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预算执行情况评价</w:t>
            </w:r>
          </w:p>
        </w:tc>
      </w:tr>
      <w:tr>
        <w:tblPrEx>
          <w:tblCellMar>
            <w:top w:w="0" w:type="dxa"/>
            <w:left w:w="108" w:type="dxa"/>
            <w:bottom w:w="0" w:type="dxa"/>
            <w:right w:w="108" w:type="dxa"/>
          </w:tblCellMar>
        </w:tblPrEx>
        <w:trPr>
          <w:trHeight w:val="540" w:hRule="atLeast"/>
        </w:trPr>
        <w:tc>
          <w:tcPr>
            <w:tcW w:w="86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项目预算执行情况</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（20分）</w:t>
            </w:r>
          </w:p>
        </w:tc>
        <w:tc>
          <w:tcPr>
            <w:tcW w:w="1276" w:type="dxa"/>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项目当年预算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预算数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全年执行数</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执行率</w:t>
            </w:r>
          </w:p>
        </w:tc>
        <w:tc>
          <w:tcPr>
            <w:tcW w:w="9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自评分</w:t>
            </w:r>
          </w:p>
        </w:tc>
        <w:tc>
          <w:tcPr>
            <w:tcW w:w="354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预决算偏离原因分析</w:t>
            </w:r>
          </w:p>
        </w:tc>
      </w:tr>
      <w:tr>
        <w:tblPrEx>
          <w:tblCellMar>
            <w:top w:w="0" w:type="dxa"/>
            <w:left w:w="108" w:type="dxa"/>
            <w:bottom w:w="0" w:type="dxa"/>
            <w:right w:w="108" w:type="dxa"/>
          </w:tblCellMar>
        </w:tblPrEx>
        <w:trPr>
          <w:trHeight w:val="540" w:hRule="atLeast"/>
        </w:trPr>
        <w:tc>
          <w:tcPr>
            <w:tcW w:w="86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2"/>
              </w:rPr>
            </w:pPr>
          </w:p>
        </w:tc>
        <w:tc>
          <w:tcPr>
            <w:tcW w:w="1276"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年度资金总额：</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135.00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132.00 </w:t>
            </w:r>
          </w:p>
        </w:tc>
        <w:tc>
          <w:tcPr>
            <w:tcW w:w="8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2"/>
              </w:rPr>
            </w:pPr>
            <w:r>
              <w:rPr>
                <w:rFonts w:hint="eastAsia" w:ascii="仿宋_GB2312" w:hAnsi="宋体" w:eastAsia="仿宋_GB2312" w:cs="宋体"/>
                <w:kern w:val="0"/>
                <w:sz w:val="22"/>
              </w:rPr>
              <w:t>97.78%</w:t>
            </w:r>
          </w:p>
        </w:tc>
        <w:tc>
          <w:tcPr>
            <w:tcW w:w="9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 xml:space="preserve">19.56 </w:t>
            </w:r>
          </w:p>
        </w:tc>
        <w:tc>
          <w:tcPr>
            <w:tcW w:w="354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660" w:hRule="atLeast"/>
        </w:trPr>
        <w:tc>
          <w:tcPr>
            <w:tcW w:w="86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2"/>
              </w:rPr>
            </w:pPr>
          </w:p>
        </w:tc>
        <w:tc>
          <w:tcPr>
            <w:tcW w:w="1276"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其中：当年一般公共预算拨款</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135.00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132.00 </w:t>
            </w:r>
          </w:p>
        </w:tc>
        <w:tc>
          <w:tcPr>
            <w:tcW w:w="8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2"/>
              </w:rPr>
            </w:pPr>
            <w:r>
              <w:rPr>
                <w:rFonts w:hint="eastAsia" w:ascii="仿宋_GB2312" w:hAnsi="宋体" w:eastAsia="仿宋_GB2312" w:cs="宋体"/>
                <w:kern w:val="0"/>
                <w:sz w:val="22"/>
              </w:rPr>
              <w:t>97.78%</w:t>
            </w:r>
          </w:p>
        </w:tc>
        <w:tc>
          <w:tcPr>
            <w:tcW w:w="9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 xml:space="preserve">19.56 </w:t>
            </w:r>
          </w:p>
        </w:tc>
        <w:tc>
          <w:tcPr>
            <w:tcW w:w="3544"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495" w:hRule="atLeast"/>
        </w:trPr>
        <w:tc>
          <w:tcPr>
            <w:tcW w:w="9513"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绩效目标完成情况评价</w:t>
            </w: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一级指标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二级指标</w:t>
            </w:r>
          </w:p>
        </w:tc>
        <w:tc>
          <w:tcPr>
            <w:tcW w:w="992"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三级指标</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年初目标值</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 xml:space="preserve">实际完成值 </w:t>
            </w:r>
          </w:p>
        </w:tc>
        <w:tc>
          <w:tcPr>
            <w:tcW w:w="967" w:type="dxa"/>
            <w:tcBorders>
              <w:top w:val="nil"/>
              <w:left w:val="nil"/>
              <w:bottom w:val="nil"/>
              <w:right w:val="nil"/>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自评分</w:t>
            </w:r>
          </w:p>
        </w:tc>
        <w:tc>
          <w:tcPr>
            <w:tcW w:w="184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未完成原因分析与改进措施</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绩效指标分析与建议</w:t>
            </w:r>
          </w:p>
        </w:tc>
      </w:tr>
      <w:tr>
        <w:tblPrEx>
          <w:tblCellMar>
            <w:top w:w="0" w:type="dxa"/>
            <w:left w:w="108" w:type="dxa"/>
            <w:bottom w:w="0" w:type="dxa"/>
            <w:right w:w="108" w:type="dxa"/>
          </w:tblCellMar>
        </w:tblPrEx>
        <w:trPr>
          <w:trHeight w:val="861" w:hRule="atLeast"/>
        </w:trPr>
        <w:tc>
          <w:tcPr>
            <w:tcW w:w="866"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产出指标（40分）</w:t>
            </w:r>
          </w:p>
        </w:tc>
        <w:tc>
          <w:tcPr>
            <w:tcW w:w="413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9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39</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992"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出动执法人员</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90人次</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90人次</w:t>
            </w:r>
          </w:p>
        </w:tc>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992"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专项抽查食品经营单位进行</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267家</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267家</w:t>
            </w:r>
          </w:p>
        </w:tc>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992"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加强食品监管</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加强</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加强</w:t>
            </w:r>
          </w:p>
        </w:tc>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992"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管控和化解食品安全风险</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效果显著</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效果显著</w:t>
            </w:r>
          </w:p>
        </w:tc>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992"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监管的能力和水平</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提升</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提升</w:t>
            </w:r>
          </w:p>
        </w:tc>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时效指标</w:t>
            </w:r>
          </w:p>
        </w:tc>
        <w:tc>
          <w:tcPr>
            <w:tcW w:w="992"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完成及时性</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计划年度内完成</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成本指标</w:t>
            </w:r>
          </w:p>
        </w:tc>
        <w:tc>
          <w:tcPr>
            <w:tcW w:w="992"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总成本</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135万元</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132万元</w:t>
            </w:r>
          </w:p>
        </w:tc>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效果指标（40分）</w:t>
            </w:r>
          </w:p>
        </w:tc>
        <w:tc>
          <w:tcPr>
            <w:tcW w:w="413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9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38</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866"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社会效益指标</w:t>
            </w:r>
          </w:p>
        </w:tc>
        <w:tc>
          <w:tcPr>
            <w:tcW w:w="992"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进一步落实食品安全责任</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866"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经济效益指标</w:t>
            </w:r>
          </w:p>
        </w:tc>
        <w:tc>
          <w:tcPr>
            <w:tcW w:w="992"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促进经济发展</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866"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生态效益指标</w:t>
            </w:r>
          </w:p>
        </w:tc>
        <w:tc>
          <w:tcPr>
            <w:tcW w:w="992"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改善经营环境</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866"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276"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可持续发展指标</w:t>
            </w:r>
          </w:p>
        </w:tc>
        <w:tc>
          <w:tcPr>
            <w:tcW w:w="992" w:type="dxa"/>
            <w:tcBorders>
              <w:top w:val="nil"/>
              <w:left w:val="nil"/>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促进现代化建设的发展</w:t>
            </w:r>
          </w:p>
        </w:tc>
        <w:tc>
          <w:tcPr>
            <w:tcW w:w="992" w:type="dxa"/>
            <w:tcBorders>
              <w:top w:val="nil"/>
              <w:left w:val="single" w:color="auto" w:sz="4" w:space="0"/>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76" w:type="dxa"/>
            <w:tcBorders>
              <w:top w:val="nil"/>
              <w:left w:val="single" w:color="auto" w:sz="4" w:space="0"/>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50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总计</w:t>
            </w:r>
          </w:p>
        </w:tc>
        <w:tc>
          <w:tcPr>
            <w:tcW w:w="9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96.56 </w:t>
            </w:r>
          </w:p>
        </w:tc>
        <w:tc>
          <w:tcPr>
            <w:tcW w:w="122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bl>
    <w:p>
      <w:pPr>
        <w:pStyle w:val="9"/>
        <w:spacing w:line="480" w:lineRule="exact"/>
        <w:ind w:firstLine="0"/>
        <w:rPr>
          <w:rFonts w:hint="eastAsia" w:ascii="仿宋_GB2312" w:hAnsi="仿宋_GB2312" w:eastAsia="仿宋_GB2312" w:cs="仿宋_GB2312"/>
          <w:color w:val="333333"/>
          <w:kern w:val="0"/>
          <w:sz w:val="27"/>
          <w:szCs w:val="27"/>
        </w:rPr>
      </w:pPr>
    </w:p>
    <w:p>
      <w:pPr>
        <w:pStyle w:val="9"/>
        <w:spacing w:line="480" w:lineRule="exact"/>
        <w:rPr>
          <w:rFonts w:hint="eastAsia"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药品安全监管工作经费项目绩效自评综述：项目全年预算数为</w:t>
      </w:r>
      <w:r>
        <w:rPr>
          <w:rFonts w:ascii="仿宋_GB2312" w:hAnsi="仿宋_GB2312" w:eastAsia="仿宋_GB2312" w:cs="仿宋_GB2312"/>
          <w:color w:val="333333"/>
          <w:kern w:val="0"/>
          <w:sz w:val="27"/>
          <w:szCs w:val="27"/>
        </w:rPr>
        <w:t>93.00</w:t>
      </w:r>
      <w:r>
        <w:rPr>
          <w:rFonts w:hint="eastAsia" w:ascii="仿宋_GB2312" w:hAnsi="仿宋_GB2312" w:eastAsia="仿宋_GB2312" w:cs="仿宋_GB2312"/>
          <w:color w:val="333333"/>
          <w:kern w:val="0"/>
          <w:sz w:val="27"/>
          <w:szCs w:val="27"/>
        </w:rPr>
        <w:t>万元，执行数为</w:t>
      </w:r>
      <w:r>
        <w:rPr>
          <w:rFonts w:ascii="仿宋_GB2312" w:hAnsi="仿宋_GB2312" w:eastAsia="仿宋_GB2312" w:cs="仿宋_GB2312"/>
          <w:color w:val="333333"/>
          <w:kern w:val="0"/>
          <w:sz w:val="27"/>
          <w:szCs w:val="27"/>
        </w:rPr>
        <w:t>19.33</w:t>
      </w:r>
      <w:r>
        <w:rPr>
          <w:rFonts w:hint="eastAsia" w:ascii="仿宋_GB2312" w:hAnsi="仿宋_GB2312" w:eastAsia="仿宋_GB2312" w:cs="仿宋_GB2312"/>
          <w:color w:val="333333"/>
          <w:kern w:val="0"/>
          <w:sz w:val="27"/>
          <w:szCs w:val="27"/>
        </w:rPr>
        <w:t>万元，完成预算</w:t>
      </w:r>
      <w:r>
        <w:rPr>
          <w:rFonts w:ascii="仿宋_GB2312" w:hAnsi="仿宋_GB2312" w:eastAsia="仿宋_GB2312" w:cs="仿宋_GB2312"/>
          <w:color w:val="333333"/>
          <w:kern w:val="0"/>
          <w:sz w:val="27"/>
          <w:szCs w:val="27"/>
        </w:rPr>
        <w:t>20.78%</w:t>
      </w:r>
      <w:r>
        <w:rPr>
          <w:rFonts w:hint="eastAsia" w:ascii="仿宋_GB2312" w:hAnsi="仿宋_GB2312" w:eastAsia="仿宋_GB2312" w:cs="仿宋_GB2312"/>
          <w:color w:val="333333"/>
          <w:kern w:val="0"/>
          <w:sz w:val="27"/>
          <w:szCs w:val="27"/>
        </w:rPr>
        <w:t>。主要产出和效益：进一步落实药品安全责任，加强药品监管，确保餐饮服务药品安全”。大力开展专项整治活动，促进公众药品安全保障水平不断提升，对检测中发现不合格问题的情况，及时通报给上级部门，予以处置，及时公开不合格药品抽检信息和查处结果，切实保障公众的知情权和监督权，确保全市不发生重大药品安全事故。下一步改进措施：继续细化管理制度，进一步提高资金使用效益。</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附件：《2019年度药品安全监管工作经费项目绩效自评表》</w:t>
      </w:r>
    </w:p>
    <w:tbl>
      <w:tblPr>
        <w:tblStyle w:val="6"/>
        <w:tblW w:w="9654" w:type="dxa"/>
        <w:tblInd w:w="93" w:type="dxa"/>
        <w:tblLayout w:type="autofit"/>
        <w:tblCellMar>
          <w:top w:w="0" w:type="dxa"/>
          <w:left w:w="108" w:type="dxa"/>
          <w:bottom w:w="0" w:type="dxa"/>
          <w:right w:w="108" w:type="dxa"/>
        </w:tblCellMar>
      </w:tblPr>
      <w:tblGrid>
        <w:gridCol w:w="724"/>
        <w:gridCol w:w="1701"/>
        <w:gridCol w:w="1134"/>
        <w:gridCol w:w="992"/>
        <w:gridCol w:w="876"/>
        <w:gridCol w:w="825"/>
        <w:gridCol w:w="1220"/>
        <w:gridCol w:w="481"/>
        <w:gridCol w:w="1701"/>
      </w:tblGrid>
      <w:tr>
        <w:tblPrEx>
          <w:tblCellMar>
            <w:top w:w="0" w:type="dxa"/>
            <w:left w:w="108" w:type="dxa"/>
            <w:bottom w:w="0" w:type="dxa"/>
            <w:right w:w="108" w:type="dxa"/>
          </w:tblCellMar>
        </w:tblPrEx>
        <w:trPr>
          <w:trHeight w:val="921" w:hRule="atLeast"/>
        </w:trPr>
        <w:tc>
          <w:tcPr>
            <w:tcW w:w="9654" w:type="dxa"/>
            <w:gridSpan w:val="9"/>
            <w:tcBorders>
              <w:top w:val="nil"/>
              <w:left w:val="nil"/>
              <w:bottom w:val="nil"/>
              <w:right w:val="nil"/>
            </w:tcBorders>
            <w:shd w:val="clear" w:color="auto" w:fill="auto"/>
            <w:vAlign w:val="center"/>
          </w:tcPr>
          <w:p>
            <w:pPr>
              <w:widowControl/>
              <w:jc w:val="center"/>
              <w:rPr>
                <w:rFonts w:ascii="方正大标宋简体" w:hAnsi="宋体" w:eastAsia="方正大标宋简体" w:cs="宋体"/>
                <w:kern w:val="0"/>
                <w:sz w:val="36"/>
                <w:szCs w:val="36"/>
              </w:rPr>
            </w:pPr>
            <w:r>
              <w:rPr>
                <w:rFonts w:hint="eastAsia" w:ascii="方正大标宋简体" w:hAnsi="宋体" w:eastAsia="方正大标宋简体" w:cs="宋体"/>
                <w:kern w:val="0"/>
                <w:sz w:val="36"/>
                <w:szCs w:val="36"/>
              </w:rPr>
              <w:t>咸宁市财政项目支出绩效自评表</w:t>
            </w:r>
            <w:r>
              <w:rPr>
                <w:rFonts w:hint="eastAsia" w:ascii="方正大标宋简体" w:hAnsi="宋体" w:eastAsia="方正大标宋简体" w:cs="宋体"/>
                <w:kern w:val="0"/>
                <w:sz w:val="36"/>
                <w:szCs w:val="36"/>
              </w:rPr>
              <w:br w:type="textWrapping"/>
            </w:r>
            <w:r>
              <w:rPr>
                <w:rFonts w:hint="eastAsia" w:ascii="楷体" w:hAnsi="楷体" w:eastAsia="楷体" w:cs="宋体"/>
                <w:kern w:val="0"/>
                <w:sz w:val="28"/>
                <w:szCs w:val="28"/>
              </w:rPr>
              <w:t>（2019年度）</w:t>
            </w:r>
          </w:p>
        </w:tc>
      </w:tr>
      <w:tr>
        <w:tblPrEx>
          <w:tblCellMar>
            <w:top w:w="0" w:type="dxa"/>
            <w:left w:w="108" w:type="dxa"/>
            <w:bottom w:w="0" w:type="dxa"/>
            <w:right w:w="108" w:type="dxa"/>
          </w:tblCellMar>
        </w:tblPrEx>
        <w:trPr>
          <w:trHeight w:val="405"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项目名称</w:t>
            </w:r>
          </w:p>
        </w:tc>
        <w:tc>
          <w:tcPr>
            <w:tcW w:w="893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药品安全监管工作经费</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主管部门</w:t>
            </w:r>
          </w:p>
        </w:tc>
        <w:tc>
          <w:tcPr>
            <w:tcW w:w="283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咸宁市市场监督管理局</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项目实施单位</w:t>
            </w:r>
          </w:p>
        </w:tc>
        <w:tc>
          <w:tcPr>
            <w:tcW w:w="292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xml:space="preserve">   咸宁市市场监督管理局</w:t>
            </w:r>
          </w:p>
        </w:tc>
        <w:tc>
          <w:tcPr>
            <w:tcW w:w="48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项目绩效责任人</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项目属性</w:t>
            </w:r>
          </w:p>
        </w:tc>
        <w:tc>
          <w:tcPr>
            <w:tcW w:w="8930"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1、部门项目   □       2、二次审批项目   □  3、上级转移支付项目   □   4、调整预算追加项目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项目种类</w:t>
            </w:r>
          </w:p>
        </w:tc>
        <w:tc>
          <w:tcPr>
            <w:tcW w:w="8930"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1、专项业务类   □       2、公共服务类   □   3、能力建设类 □    4、经济发展类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项目类型</w:t>
            </w:r>
          </w:p>
        </w:tc>
        <w:tc>
          <w:tcPr>
            <w:tcW w:w="8930"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1、经常性项目   □       2、跨年一次性项目 □      3、当年一次性项目   □</w:t>
            </w:r>
          </w:p>
        </w:tc>
      </w:tr>
      <w:tr>
        <w:tblPrEx>
          <w:tblCellMar>
            <w:top w:w="0" w:type="dxa"/>
            <w:left w:w="108" w:type="dxa"/>
            <w:bottom w:w="0" w:type="dxa"/>
            <w:right w:w="108" w:type="dxa"/>
          </w:tblCellMar>
        </w:tblPrEx>
        <w:trPr>
          <w:trHeight w:val="1488" w:hRule="atLeast"/>
        </w:trPr>
        <w:tc>
          <w:tcPr>
            <w:tcW w:w="355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年度绩效目标完成情况</w:t>
            </w:r>
          </w:p>
        </w:tc>
        <w:tc>
          <w:tcPr>
            <w:tcW w:w="609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按照市局党组对药品安全监管科职能的具体要求，结合国家药监局、省药监局2019年度药品监管总体部署安排，科室各项监管工作有序推进。</w:t>
            </w:r>
          </w:p>
        </w:tc>
      </w:tr>
      <w:tr>
        <w:tblPrEx>
          <w:tblCellMar>
            <w:top w:w="0" w:type="dxa"/>
            <w:left w:w="108" w:type="dxa"/>
            <w:bottom w:w="0" w:type="dxa"/>
            <w:right w:w="108" w:type="dxa"/>
          </w:tblCellMar>
        </w:tblPrEx>
        <w:trPr>
          <w:trHeight w:val="480" w:hRule="atLeast"/>
        </w:trPr>
        <w:tc>
          <w:tcPr>
            <w:tcW w:w="9654"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预算执行情况评价</w:t>
            </w:r>
          </w:p>
        </w:tc>
      </w:tr>
      <w:tr>
        <w:tblPrEx>
          <w:tblCellMar>
            <w:top w:w="0" w:type="dxa"/>
            <w:left w:w="108" w:type="dxa"/>
            <w:bottom w:w="0" w:type="dxa"/>
            <w:right w:w="108" w:type="dxa"/>
          </w:tblCellMar>
        </w:tblPrEx>
        <w:trPr>
          <w:trHeight w:val="540" w:hRule="atLeast"/>
        </w:trPr>
        <w:tc>
          <w:tcPr>
            <w:tcW w:w="72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项目预算执行情况</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（20分）</w:t>
            </w:r>
          </w:p>
        </w:tc>
        <w:tc>
          <w:tcPr>
            <w:tcW w:w="1701" w:type="dxa"/>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项目当年预算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预算数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全年执行数</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执行率</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自评分</w:t>
            </w:r>
          </w:p>
        </w:tc>
        <w:tc>
          <w:tcPr>
            <w:tcW w:w="340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预决算偏离原因分析</w:t>
            </w:r>
          </w:p>
        </w:tc>
      </w:tr>
      <w:tr>
        <w:tblPrEx>
          <w:tblCellMar>
            <w:top w:w="0" w:type="dxa"/>
            <w:left w:w="108" w:type="dxa"/>
            <w:bottom w:w="0" w:type="dxa"/>
            <w:right w:w="108" w:type="dxa"/>
          </w:tblCellMar>
        </w:tblPrEx>
        <w:trPr>
          <w:trHeight w:val="540" w:hRule="atLeast"/>
        </w:trPr>
        <w:tc>
          <w:tcPr>
            <w:tcW w:w="72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年度资金总额：</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93.00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19.33 </w:t>
            </w:r>
          </w:p>
        </w:tc>
        <w:tc>
          <w:tcPr>
            <w:tcW w:w="8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2"/>
              </w:rPr>
            </w:pPr>
            <w:r>
              <w:rPr>
                <w:rFonts w:hint="eastAsia" w:ascii="仿宋_GB2312" w:hAnsi="宋体" w:eastAsia="仿宋_GB2312" w:cs="宋体"/>
                <w:kern w:val="0"/>
                <w:sz w:val="22"/>
              </w:rPr>
              <w:t>20.78%</w:t>
            </w:r>
          </w:p>
        </w:tc>
        <w:tc>
          <w:tcPr>
            <w:tcW w:w="8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 xml:space="preserve">4.16 </w:t>
            </w:r>
          </w:p>
        </w:tc>
        <w:tc>
          <w:tcPr>
            <w:tcW w:w="340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660" w:hRule="atLeast"/>
        </w:trPr>
        <w:tc>
          <w:tcPr>
            <w:tcW w:w="72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其中：当年一般公共预算拨款</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93.00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19.33 </w:t>
            </w:r>
          </w:p>
        </w:tc>
        <w:tc>
          <w:tcPr>
            <w:tcW w:w="8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2"/>
              </w:rPr>
            </w:pPr>
            <w:r>
              <w:rPr>
                <w:rFonts w:hint="eastAsia" w:ascii="仿宋_GB2312" w:hAnsi="宋体" w:eastAsia="仿宋_GB2312" w:cs="宋体"/>
                <w:kern w:val="0"/>
                <w:sz w:val="22"/>
              </w:rPr>
              <w:t>20.78%</w:t>
            </w:r>
          </w:p>
        </w:tc>
        <w:tc>
          <w:tcPr>
            <w:tcW w:w="8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 xml:space="preserve">4.16 </w:t>
            </w:r>
          </w:p>
        </w:tc>
        <w:tc>
          <w:tcPr>
            <w:tcW w:w="3402"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495" w:hRule="atLeast"/>
        </w:trPr>
        <w:tc>
          <w:tcPr>
            <w:tcW w:w="9654"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绩效目标完成情况评价</w:t>
            </w:r>
          </w:p>
        </w:tc>
      </w:tr>
      <w:tr>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一级指标</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二级指标</w:t>
            </w:r>
          </w:p>
        </w:tc>
        <w:tc>
          <w:tcPr>
            <w:tcW w:w="113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三级指标</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年初目标值</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 xml:space="preserve">实际完成值 </w:t>
            </w:r>
          </w:p>
        </w:tc>
        <w:tc>
          <w:tcPr>
            <w:tcW w:w="825" w:type="dxa"/>
            <w:tcBorders>
              <w:top w:val="nil"/>
              <w:left w:val="nil"/>
              <w:bottom w:val="nil"/>
              <w:right w:val="nil"/>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自评分</w:t>
            </w:r>
          </w:p>
        </w:tc>
        <w:tc>
          <w:tcPr>
            <w:tcW w:w="170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未完成原因分析与改进措施</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绩效指标分析与建议</w:t>
            </w:r>
          </w:p>
        </w:tc>
      </w:tr>
      <w:tr>
        <w:tblPrEx>
          <w:tblCellMar>
            <w:top w:w="0" w:type="dxa"/>
            <w:left w:w="108" w:type="dxa"/>
            <w:bottom w:w="0" w:type="dxa"/>
            <w:right w:w="108" w:type="dxa"/>
          </w:tblCellMar>
        </w:tblPrEx>
        <w:trPr>
          <w:trHeight w:val="861" w:hRule="atLeast"/>
        </w:trPr>
        <w:tc>
          <w:tcPr>
            <w:tcW w:w="724"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产出指标（40分）</w:t>
            </w:r>
          </w:p>
        </w:tc>
        <w:tc>
          <w:tcPr>
            <w:tcW w:w="470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36</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13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全市共出动执法人员</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1820人次</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1820人次</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13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检查药品零售企业</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824家</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824家</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13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开展冷藏冷冻药品专项检查单位</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1328家</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1328家</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13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检查覆盖率</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100%</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100%</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13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建档率</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100%</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时效指标</w:t>
            </w:r>
          </w:p>
        </w:tc>
        <w:tc>
          <w:tcPr>
            <w:tcW w:w="113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完成及时性</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计划年度内完成</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成本指标</w:t>
            </w:r>
          </w:p>
        </w:tc>
        <w:tc>
          <w:tcPr>
            <w:tcW w:w="113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总成本</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93万元</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19.33万元</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效果指标（40分）</w:t>
            </w:r>
          </w:p>
        </w:tc>
        <w:tc>
          <w:tcPr>
            <w:tcW w:w="470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40</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724"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社会效益指标</w:t>
            </w:r>
          </w:p>
        </w:tc>
        <w:tc>
          <w:tcPr>
            <w:tcW w:w="113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进一步落实药品安全责任</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724"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经济效益指标</w:t>
            </w:r>
          </w:p>
        </w:tc>
        <w:tc>
          <w:tcPr>
            <w:tcW w:w="113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促进经济发展</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724"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生态效益指标</w:t>
            </w:r>
          </w:p>
        </w:tc>
        <w:tc>
          <w:tcPr>
            <w:tcW w:w="113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改善经营环境</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724"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可持续发展指标</w:t>
            </w:r>
          </w:p>
        </w:tc>
        <w:tc>
          <w:tcPr>
            <w:tcW w:w="1134" w:type="dxa"/>
            <w:tcBorders>
              <w:top w:val="nil"/>
              <w:left w:val="nil"/>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促进现代化建设的发展</w:t>
            </w:r>
          </w:p>
        </w:tc>
        <w:tc>
          <w:tcPr>
            <w:tcW w:w="992" w:type="dxa"/>
            <w:tcBorders>
              <w:top w:val="nil"/>
              <w:left w:val="single" w:color="auto" w:sz="4" w:space="0"/>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76" w:type="dxa"/>
            <w:tcBorders>
              <w:top w:val="nil"/>
              <w:left w:val="single" w:color="auto" w:sz="4" w:space="0"/>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542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总计</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80.16 </w:t>
            </w:r>
          </w:p>
        </w:tc>
        <w:tc>
          <w:tcPr>
            <w:tcW w:w="122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bl>
    <w:p>
      <w:pPr>
        <w:pStyle w:val="9"/>
        <w:spacing w:line="480" w:lineRule="exact"/>
        <w:ind w:firstLine="0"/>
        <w:rPr>
          <w:rFonts w:hint="eastAsia" w:ascii="仿宋_GB2312" w:hAnsi="仿宋_GB2312" w:eastAsia="仿宋_GB2312" w:cs="仿宋_GB2312"/>
          <w:color w:val="333333"/>
          <w:kern w:val="0"/>
          <w:sz w:val="27"/>
          <w:szCs w:val="27"/>
        </w:rPr>
      </w:pPr>
    </w:p>
    <w:p>
      <w:pPr>
        <w:pStyle w:val="9"/>
        <w:spacing w:line="480" w:lineRule="exact"/>
        <w:rPr>
          <w:rFonts w:hint="eastAsia"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其他食品药品监督管理事务项目绩效自评综述：项目全年预算数为</w:t>
      </w:r>
      <w:r>
        <w:rPr>
          <w:rFonts w:ascii="仿宋_GB2312" w:hAnsi="仿宋_GB2312" w:eastAsia="仿宋_GB2312" w:cs="仿宋_GB2312"/>
          <w:color w:val="333333"/>
          <w:kern w:val="0"/>
          <w:sz w:val="27"/>
          <w:szCs w:val="27"/>
        </w:rPr>
        <w:t>89.00</w:t>
      </w:r>
      <w:r>
        <w:rPr>
          <w:rFonts w:hint="eastAsia" w:ascii="仿宋_GB2312" w:hAnsi="仿宋_GB2312" w:eastAsia="仿宋_GB2312" w:cs="仿宋_GB2312"/>
          <w:color w:val="333333"/>
          <w:kern w:val="0"/>
          <w:sz w:val="27"/>
          <w:szCs w:val="27"/>
        </w:rPr>
        <w:t>万元，执行数为</w:t>
      </w:r>
      <w:r>
        <w:rPr>
          <w:rFonts w:ascii="仿宋_GB2312" w:hAnsi="仿宋_GB2312" w:eastAsia="仿宋_GB2312" w:cs="仿宋_GB2312"/>
          <w:color w:val="333333"/>
          <w:kern w:val="0"/>
          <w:sz w:val="27"/>
          <w:szCs w:val="27"/>
        </w:rPr>
        <w:t>44.31</w:t>
      </w:r>
      <w:r>
        <w:rPr>
          <w:rFonts w:hint="eastAsia" w:ascii="仿宋_GB2312" w:hAnsi="仿宋_GB2312" w:eastAsia="仿宋_GB2312" w:cs="仿宋_GB2312"/>
          <w:color w:val="333333"/>
          <w:kern w:val="0"/>
          <w:sz w:val="27"/>
          <w:szCs w:val="27"/>
        </w:rPr>
        <w:t>万元，完成预算</w:t>
      </w:r>
      <w:r>
        <w:rPr>
          <w:rFonts w:ascii="仿宋_GB2312" w:hAnsi="仿宋_GB2312" w:eastAsia="仿宋_GB2312" w:cs="仿宋_GB2312"/>
          <w:color w:val="333333"/>
          <w:kern w:val="0"/>
          <w:sz w:val="27"/>
          <w:szCs w:val="27"/>
        </w:rPr>
        <w:t>49.79%</w:t>
      </w:r>
      <w:r>
        <w:rPr>
          <w:rFonts w:hint="eastAsia" w:ascii="仿宋_GB2312" w:hAnsi="仿宋_GB2312" w:eastAsia="仿宋_GB2312" w:cs="仿宋_GB2312"/>
          <w:color w:val="333333"/>
          <w:kern w:val="0"/>
          <w:sz w:val="27"/>
          <w:szCs w:val="27"/>
        </w:rPr>
        <w:t>。主要产出和效益：一是落实食品安全责任，加强食品监管，确保餐饮服务食品安全”。大力开展专项整治活动，促进公众食品安全保障水平不断提升，对检测中发现不合格问题的情况，及时通报给上级部门，予以处置，及时公开不合格食品抽检信息和查处结果，切实保障公众的知情权和监督权；二是确保饮食服务食品安全，维护人民身体健康和消费者的合法权益，促市进本市食品安全工作的有序开展和进行，保障全市人民“舌尖上的安全”，有效维护了人民群众的切身利益，促进了各地市场经济健康有序发展。下一步改进措施：继续细化管理制度，进一步提高资金使用效益。</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附件：《2019年度其他食品药品监督管理事务项目绩效自评表》</w:t>
      </w:r>
    </w:p>
    <w:tbl>
      <w:tblPr>
        <w:tblStyle w:val="6"/>
        <w:tblW w:w="9371" w:type="dxa"/>
        <w:tblInd w:w="93" w:type="dxa"/>
        <w:tblLayout w:type="autofit"/>
        <w:tblCellMar>
          <w:top w:w="0" w:type="dxa"/>
          <w:left w:w="108" w:type="dxa"/>
          <w:bottom w:w="0" w:type="dxa"/>
          <w:right w:w="108" w:type="dxa"/>
        </w:tblCellMar>
      </w:tblPr>
      <w:tblGrid>
        <w:gridCol w:w="866"/>
        <w:gridCol w:w="1701"/>
        <w:gridCol w:w="1134"/>
        <w:gridCol w:w="992"/>
        <w:gridCol w:w="876"/>
        <w:gridCol w:w="825"/>
        <w:gridCol w:w="1220"/>
        <w:gridCol w:w="481"/>
        <w:gridCol w:w="1276"/>
      </w:tblGrid>
      <w:tr>
        <w:tblPrEx>
          <w:tblCellMar>
            <w:top w:w="0" w:type="dxa"/>
            <w:left w:w="108" w:type="dxa"/>
            <w:bottom w:w="0" w:type="dxa"/>
            <w:right w:w="108" w:type="dxa"/>
          </w:tblCellMar>
        </w:tblPrEx>
        <w:trPr>
          <w:trHeight w:val="921" w:hRule="atLeast"/>
        </w:trPr>
        <w:tc>
          <w:tcPr>
            <w:tcW w:w="9371" w:type="dxa"/>
            <w:gridSpan w:val="9"/>
            <w:tcBorders>
              <w:top w:val="nil"/>
              <w:left w:val="nil"/>
              <w:bottom w:val="nil"/>
              <w:right w:val="nil"/>
            </w:tcBorders>
            <w:shd w:val="clear" w:color="auto" w:fill="auto"/>
            <w:vAlign w:val="center"/>
          </w:tcPr>
          <w:p>
            <w:pPr>
              <w:widowControl/>
              <w:jc w:val="center"/>
              <w:rPr>
                <w:rFonts w:ascii="方正大标宋简体" w:hAnsi="宋体" w:eastAsia="方正大标宋简体" w:cs="宋体"/>
                <w:kern w:val="0"/>
                <w:sz w:val="36"/>
                <w:szCs w:val="36"/>
              </w:rPr>
            </w:pPr>
            <w:r>
              <w:rPr>
                <w:rFonts w:hint="eastAsia" w:ascii="方正大标宋简体" w:hAnsi="宋体" w:eastAsia="方正大标宋简体" w:cs="宋体"/>
                <w:kern w:val="0"/>
                <w:sz w:val="36"/>
                <w:szCs w:val="36"/>
              </w:rPr>
              <w:t>咸宁市财政项目支出绩效自评表</w:t>
            </w:r>
            <w:r>
              <w:rPr>
                <w:rFonts w:hint="eastAsia" w:ascii="方正大标宋简体" w:hAnsi="宋体" w:eastAsia="方正大标宋简体" w:cs="宋体"/>
                <w:kern w:val="0"/>
                <w:sz w:val="36"/>
                <w:szCs w:val="36"/>
              </w:rPr>
              <w:br w:type="textWrapping"/>
            </w:r>
            <w:r>
              <w:rPr>
                <w:rFonts w:hint="eastAsia" w:ascii="楷体" w:hAnsi="楷体" w:eastAsia="楷体" w:cs="宋体"/>
                <w:kern w:val="0"/>
                <w:sz w:val="28"/>
                <w:szCs w:val="28"/>
              </w:rPr>
              <w:t>（2019年度）</w:t>
            </w:r>
          </w:p>
        </w:tc>
      </w:tr>
      <w:tr>
        <w:tblPrEx>
          <w:tblCellMar>
            <w:top w:w="0" w:type="dxa"/>
            <w:left w:w="108" w:type="dxa"/>
            <w:bottom w:w="0" w:type="dxa"/>
            <w:right w:w="108" w:type="dxa"/>
          </w:tblCellMar>
        </w:tblPrEx>
        <w:trPr>
          <w:trHeight w:val="405"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项目名称</w:t>
            </w:r>
          </w:p>
        </w:tc>
        <w:tc>
          <w:tcPr>
            <w:tcW w:w="850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其他食品药品监督管理事务</w:t>
            </w:r>
          </w:p>
        </w:tc>
      </w:tr>
      <w:tr>
        <w:tblPrEx>
          <w:tblCellMar>
            <w:top w:w="0" w:type="dxa"/>
            <w:left w:w="108" w:type="dxa"/>
            <w:bottom w:w="0" w:type="dxa"/>
            <w:right w:w="108" w:type="dxa"/>
          </w:tblCellMar>
        </w:tblPrEx>
        <w:trPr>
          <w:trHeight w:val="40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主管部门</w:t>
            </w:r>
          </w:p>
        </w:tc>
        <w:tc>
          <w:tcPr>
            <w:tcW w:w="283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咸宁市市场监督管理局</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项目实施单位</w:t>
            </w:r>
          </w:p>
        </w:tc>
        <w:tc>
          <w:tcPr>
            <w:tcW w:w="292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xml:space="preserve">   咸宁市市场监督管理局</w:t>
            </w:r>
          </w:p>
        </w:tc>
        <w:tc>
          <w:tcPr>
            <w:tcW w:w="48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项目绩效责任人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项目属性</w:t>
            </w:r>
          </w:p>
        </w:tc>
        <w:tc>
          <w:tcPr>
            <w:tcW w:w="8505"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1、部门项目   □       2、二次审批项目   □  3、上级转移支付项目   □   4、调整预算追加项目   □</w:t>
            </w:r>
          </w:p>
        </w:tc>
      </w:tr>
      <w:tr>
        <w:tblPrEx>
          <w:tblCellMar>
            <w:top w:w="0" w:type="dxa"/>
            <w:left w:w="108" w:type="dxa"/>
            <w:bottom w:w="0" w:type="dxa"/>
            <w:right w:w="108" w:type="dxa"/>
          </w:tblCellMar>
        </w:tblPrEx>
        <w:trPr>
          <w:trHeight w:val="40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项目种类</w:t>
            </w:r>
          </w:p>
        </w:tc>
        <w:tc>
          <w:tcPr>
            <w:tcW w:w="8505"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1、专项业务类   □       2、公共服务类   □   3、能力建设类 □    4、经济发展类 □</w:t>
            </w:r>
          </w:p>
        </w:tc>
      </w:tr>
      <w:tr>
        <w:tblPrEx>
          <w:tblCellMar>
            <w:top w:w="0" w:type="dxa"/>
            <w:left w:w="108" w:type="dxa"/>
            <w:bottom w:w="0" w:type="dxa"/>
            <w:right w:w="108" w:type="dxa"/>
          </w:tblCellMar>
        </w:tblPrEx>
        <w:trPr>
          <w:trHeight w:val="40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项目类型</w:t>
            </w:r>
          </w:p>
        </w:tc>
        <w:tc>
          <w:tcPr>
            <w:tcW w:w="8505"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1、经常性项目   □       2、跨年一次性项目 □      3、当年一次性项目   □</w:t>
            </w:r>
          </w:p>
        </w:tc>
      </w:tr>
      <w:tr>
        <w:tblPrEx>
          <w:tblCellMar>
            <w:top w:w="0" w:type="dxa"/>
            <w:left w:w="108" w:type="dxa"/>
            <w:bottom w:w="0" w:type="dxa"/>
            <w:right w:w="108" w:type="dxa"/>
          </w:tblCellMar>
        </w:tblPrEx>
        <w:trPr>
          <w:trHeight w:val="1488" w:hRule="atLeast"/>
        </w:trPr>
        <w:tc>
          <w:tcPr>
            <w:tcW w:w="370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年度绩效目标完成情况</w:t>
            </w:r>
          </w:p>
        </w:tc>
        <w:tc>
          <w:tcPr>
            <w:tcW w:w="567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贯彻落实国家食品药品监督管理总局有关精神，依法对辖区内从事食品药品研制、生产、经营、使用的单位或者个人进行监督管理。</w:t>
            </w:r>
          </w:p>
        </w:tc>
      </w:tr>
      <w:tr>
        <w:tblPrEx>
          <w:tblCellMar>
            <w:top w:w="0" w:type="dxa"/>
            <w:left w:w="108" w:type="dxa"/>
            <w:bottom w:w="0" w:type="dxa"/>
            <w:right w:w="108" w:type="dxa"/>
          </w:tblCellMar>
        </w:tblPrEx>
        <w:trPr>
          <w:trHeight w:val="480" w:hRule="atLeast"/>
        </w:trPr>
        <w:tc>
          <w:tcPr>
            <w:tcW w:w="9371"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预算执行情况评价</w:t>
            </w:r>
          </w:p>
        </w:tc>
      </w:tr>
      <w:tr>
        <w:tblPrEx>
          <w:tblCellMar>
            <w:top w:w="0" w:type="dxa"/>
            <w:left w:w="108" w:type="dxa"/>
            <w:bottom w:w="0" w:type="dxa"/>
            <w:right w:w="108" w:type="dxa"/>
          </w:tblCellMar>
        </w:tblPrEx>
        <w:trPr>
          <w:trHeight w:val="540" w:hRule="atLeast"/>
        </w:trPr>
        <w:tc>
          <w:tcPr>
            <w:tcW w:w="86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项目预算执行情况</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（20分）</w:t>
            </w:r>
          </w:p>
        </w:tc>
        <w:tc>
          <w:tcPr>
            <w:tcW w:w="1701" w:type="dxa"/>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项目当年预算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预算数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全年执行数</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执行率</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自评分</w:t>
            </w:r>
          </w:p>
        </w:tc>
        <w:tc>
          <w:tcPr>
            <w:tcW w:w="29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预决算偏离原因分析</w:t>
            </w:r>
          </w:p>
        </w:tc>
      </w:tr>
      <w:tr>
        <w:tblPrEx>
          <w:tblCellMar>
            <w:top w:w="0" w:type="dxa"/>
            <w:left w:w="108" w:type="dxa"/>
            <w:bottom w:w="0" w:type="dxa"/>
            <w:right w:w="108" w:type="dxa"/>
          </w:tblCellMar>
        </w:tblPrEx>
        <w:trPr>
          <w:trHeight w:val="540" w:hRule="atLeast"/>
        </w:trPr>
        <w:tc>
          <w:tcPr>
            <w:tcW w:w="86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年度资金总额：</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89.00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44.31 </w:t>
            </w:r>
          </w:p>
        </w:tc>
        <w:tc>
          <w:tcPr>
            <w:tcW w:w="8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2"/>
              </w:rPr>
            </w:pPr>
            <w:r>
              <w:rPr>
                <w:rFonts w:hint="eastAsia" w:ascii="仿宋_GB2312" w:hAnsi="宋体" w:eastAsia="仿宋_GB2312" w:cs="宋体"/>
                <w:kern w:val="0"/>
                <w:sz w:val="22"/>
              </w:rPr>
              <w:t>49.79%</w:t>
            </w:r>
          </w:p>
        </w:tc>
        <w:tc>
          <w:tcPr>
            <w:tcW w:w="8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 xml:space="preserve">9.96 </w:t>
            </w:r>
          </w:p>
        </w:tc>
        <w:tc>
          <w:tcPr>
            <w:tcW w:w="2977"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660" w:hRule="atLeast"/>
        </w:trPr>
        <w:tc>
          <w:tcPr>
            <w:tcW w:w="86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其中：当年一般公共预算拨款</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89.00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44.31 </w:t>
            </w:r>
          </w:p>
        </w:tc>
        <w:tc>
          <w:tcPr>
            <w:tcW w:w="8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2"/>
              </w:rPr>
            </w:pPr>
            <w:r>
              <w:rPr>
                <w:rFonts w:hint="eastAsia" w:ascii="仿宋_GB2312" w:hAnsi="宋体" w:eastAsia="仿宋_GB2312" w:cs="宋体"/>
                <w:kern w:val="0"/>
                <w:sz w:val="22"/>
              </w:rPr>
              <w:t>49.79%</w:t>
            </w:r>
          </w:p>
        </w:tc>
        <w:tc>
          <w:tcPr>
            <w:tcW w:w="8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 xml:space="preserve">9.96 </w:t>
            </w:r>
          </w:p>
        </w:tc>
        <w:tc>
          <w:tcPr>
            <w:tcW w:w="2977"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495" w:hRule="atLeast"/>
        </w:trPr>
        <w:tc>
          <w:tcPr>
            <w:tcW w:w="9371"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绩效目标完成情况评价</w:t>
            </w: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一级指标</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二级指标</w:t>
            </w:r>
          </w:p>
        </w:tc>
        <w:tc>
          <w:tcPr>
            <w:tcW w:w="113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三级指标</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年初目标值</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 xml:space="preserve">实际完成值 </w:t>
            </w:r>
          </w:p>
        </w:tc>
        <w:tc>
          <w:tcPr>
            <w:tcW w:w="825" w:type="dxa"/>
            <w:tcBorders>
              <w:top w:val="nil"/>
              <w:left w:val="nil"/>
              <w:bottom w:val="nil"/>
              <w:right w:val="nil"/>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自评分</w:t>
            </w:r>
          </w:p>
        </w:tc>
        <w:tc>
          <w:tcPr>
            <w:tcW w:w="170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未完成原因分析与改进措施</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绩效指标分析与建议</w:t>
            </w:r>
          </w:p>
        </w:tc>
      </w:tr>
      <w:tr>
        <w:tblPrEx>
          <w:tblCellMar>
            <w:top w:w="0" w:type="dxa"/>
            <w:left w:w="108" w:type="dxa"/>
            <w:bottom w:w="0" w:type="dxa"/>
            <w:right w:w="108" w:type="dxa"/>
          </w:tblCellMar>
        </w:tblPrEx>
        <w:trPr>
          <w:trHeight w:val="861" w:hRule="atLeast"/>
        </w:trPr>
        <w:tc>
          <w:tcPr>
            <w:tcW w:w="866"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产出指标（40分）</w:t>
            </w:r>
          </w:p>
        </w:tc>
        <w:tc>
          <w:tcPr>
            <w:tcW w:w="470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40</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13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抽检档案建档率</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100%</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100%</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13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落实食品安全责任</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效果显著</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效果显著</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13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加强食品监管</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加强</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加强</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13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管控和化解食品安全风险</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效果显著</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效果显著</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13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监管的能力和水平</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提升</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提升</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时效指标</w:t>
            </w:r>
          </w:p>
        </w:tc>
        <w:tc>
          <w:tcPr>
            <w:tcW w:w="113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完成及时性</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计划年度内完成</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成本指标</w:t>
            </w:r>
          </w:p>
        </w:tc>
        <w:tc>
          <w:tcPr>
            <w:tcW w:w="113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总成本</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89万元</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44.31万元</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效果指标（40分）</w:t>
            </w:r>
          </w:p>
        </w:tc>
        <w:tc>
          <w:tcPr>
            <w:tcW w:w="470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40</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866"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社会效益指标</w:t>
            </w:r>
          </w:p>
        </w:tc>
        <w:tc>
          <w:tcPr>
            <w:tcW w:w="113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进一步落实食品安全责任</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866"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经济效益指标</w:t>
            </w:r>
          </w:p>
        </w:tc>
        <w:tc>
          <w:tcPr>
            <w:tcW w:w="113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促进经济发展</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866"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生态效益指标</w:t>
            </w:r>
          </w:p>
        </w:tc>
        <w:tc>
          <w:tcPr>
            <w:tcW w:w="113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改善经营环境</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866"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可持续发展指标</w:t>
            </w:r>
          </w:p>
        </w:tc>
        <w:tc>
          <w:tcPr>
            <w:tcW w:w="1134" w:type="dxa"/>
            <w:tcBorders>
              <w:top w:val="nil"/>
              <w:left w:val="nil"/>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促进现代化建设的发展</w:t>
            </w:r>
          </w:p>
        </w:tc>
        <w:tc>
          <w:tcPr>
            <w:tcW w:w="992" w:type="dxa"/>
            <w:tcBorders>
              <w:top w:val="nil"/>
              <w:left w:val="single" w:color="auto" w:sz="4" w:space="0"/>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76" w:type="dxa"/>
            <w:tcBorders>
              <w:top w:val="nil"/>
              <w:left w:val="single" w:color="auto" w:sz="4" w:space="0"/>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556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总计</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89.96 </w:t>
            </w:r>
          </w:p>
        </w:tc>
        <w:tc>
          <w:tcPr>
            <w:tcW w:w="122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bl>
    <w:p>
      <w:pPr>
        <w:pStyle w:val="9"/>
        <w:spacing w:line="480" w:lineRule="exact"/>
        <w:ind w:firstLine="0"/>
        <w:rPr>
          <w:rFonts w:hint="eastAsia" w:ascii="仿宋_GB2312" w:hAnsi="仿宋_GB2312" w:eastAsia="仿宋_GB2312" w:cs="仿宋_GB2312"/>
          <w:color w:val="333333"/>
          <w:kern w:val="0"/>
          <w:sz w:val="27"/>
          <w:szCs w:val="27"/>
        </w:rPr>
      </w:pPr>
    </w:p>
    <w:p>
      <w:pPr>
        <w:pStyle w:val="9"/>
        <w:spacing w:line="480" w:lineRule="exact"/>
        <w:rPr>
          <w:rFonts w:hint="eastAsia"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三小监管工作经费绩效自评综述：项目全年预算数为</w:t>
      </w:r>
      <w:r>
        <w:rPr>
          <w:rFonts w:ascii="仿宋_GB2312" w:hAnsi="仿宋_GB2312" w:eastAsia="仿宋_GB2312" w:cs="仿宋_GB2312"/>
          <w:color w:val="333333"/>
          <w:kern w:val="0"/>
          <w:sz w:val="27"/>
          <w:szCs w:val="27"/>
        </w:rPr>
        <w:t>100.00</w:t>
      </w:r>
      <w:r>
        <w:rPr>
          <w:rFonts w:hint="eastAsia" w:ascii="仿宋_GB2312" w:hAnsi="仿宋_GB2312" w:eastAsia="仿宋_GB2312" w:cs="仿宋_GB2312"/>
          <w:color w:val="333333"/>
          <w:kern w:val="0"/>
          <w:sz w:val="27"/>
          <w:szCs w:val="27"/>
        </w:rPr>
        <w:t>万元，执行数为</w:t>
      </w:r>
      <w:r>
        <w:rPr>
          <w:rFonts w:ascii="仿宋_GB2312" w:hAnsi="仿宋_GB2312" w:eastAsia="仿宋_GB2312" w:cs="仿宋_GB2312"/>
          <w:color w:val="333333"/>
          <w:kern w:val="0"/>
          <w:sz w:val="27"/>
          <w:szCs w:val="27"/>
        </w:rPr>
        <w:t>34.47</w:t>
      </w:r>
      <w:r>
        <w:rPr>
          <w:rFonts w:hint="eastAsia" w:ascii="仿宋_GB2312" w:hAnsi="仿宋_GB2312" w:eastAsia="仿宋_GB2312" w:cs="仿宋_GB2312"/>
          <w:color w:val="333333"/>
          <w:kern w:val="0"/>
          <w:sz w:val="27"/>
          <w:szCs w:val="27"/>
        </w:rPr>
        <w:t>万元，完成预算</w:t>
      </w:r>
      <w:r>
        <w:rPr>
          <w:rFonts w:ascii="仿宋_GB2312" w:hAnsi="仿宋_GB2312" w:eastAsia="仿宋_GB2312" w:cs="仿宋_GB2312"/>
          <w:color w:val="333333"/>
          <w:kern w:val="0"/>
          <w:sz w:val="27"/>
          <w:szCs w:val="27"/>
        </w:rPr>
        <w:t>34.47%</w:t>
      </w:r>
      <w:r>
        <w:rPr>
          <w:rFonts w:hint="eastAsia" w:ascii="仿宋_GB2312" w:hAnsi="仿宋_GB2312" w:eastAsia="仿宋_GB2312" w:cs="仿宋_GB2312"/>
          <w:color w:val="333333"/>
          <w:kern w:val="0"/>
          <w:sz w:val="27"/>
          <w:szCs w:val="27"/>
        </w:rPr>
        <w:t>。主要产出和效益：可保障居民的安全生产及生活，项目实施后，确保饮食服务食品安全，维护人民身体健康和消费者的合法权益，促市进本市食品安全工作的有序开展和进行，保障全市人民“舌尖上的安全”，有效维护了人民群众的切身利益，促进了各地市场经济健康有序发展。下一步改进措施：继续细化管理制度，进一步提高资金使用效益。</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附件：《2019年度三小监管工作经费项目绩效自评表》</w:t>
      </w:r>
    </w:p>
    <w:tbl>
      <w:tblPr>
        <w:tblStyle w:val="6"/>
        <w:tblW w:w="9938" w:type="dxa"/>
        <w:tblInd w:w="93" w:type="dxa"/>
        <w:tblLayout w:type="autofit"/>
        <w:tblCellMar>
          <w:top w:w="0" w:type="dxa"/>
          <w:left w:w="108" w:type="dxa"/>
          <w:bottom w:w="0" w:type="dxa"/>
          <w:right w:w="108" w:type="dxa"/>
        </w:tblCellMar>
      </w:tblPr>
      <w:tblGrid>
        <w:gridCol w:w="724"/>
        <w:gridCol w:w="1701"/>
        <w:gridCol w:w="1276"/>
        <w:gridCol w:w="992"/>
        <w:gridCol w:w="876"/>
        <w:gridCol w:w="825"/>
        <w:gridCol w:w="1220"/>
        <w:gridCol w:w="481"/>
        <w:gridCol w:w="1843"/>
      </w:tblGrid>
      <w:tr>
        <w:tblPrEx>
          <w:tblCellMar>
            <w:top w:w="0" w:type="dxa"/>
            <w:left w:w="108" w:type="dxa"/>
            <w:bottom w:w="0" w:type="dxa"/>
            <w:right w:w="108" w:type="dxa"/>
          </w:tblCellMar>
        </w:tblPrEx>
        <w:trPr>
          <w:trHeight w:val="921" w:hRule="atLeast"/>
        </w:trPr>
        <w:tc>
          <w:tcPr>
            <w:tcW w:w="9938" w:type="dxa"/>
            <w:gridSpan w:val="9"/>
            <w:tcBorders>
              <w:top w:val="nil"/>
              <w:left w:val="nil"/>
              <w:bottom w:val="nil"/>
              <w:right w:val="nil"/>
            </w:tcBorders>
            <w:shd w:val="clear" w:color="auto" w:fill="auto"/>
            <w:vAlign w:val="center"/>
          </w:tcPr>
          <w:p>
            <w:pPr>
              <w:widowControl/>
              <w:jc w:val="center"/>
              <w:rPr>
                <w:rFonts w:ascii="方正大标宋简体" w:hAnsi="宋体" w:eastAsia="方正大标宋简体" w:cs="宋体"/>
                <w:kern w:val="0"/>
                <w:sz w:val="36"/>
                <w:szCs w:val="36"/>
              </w:rPr>
            </w:pPr>
            <w:r>
              <w:rPr>
                <w:rFonts w:hint="eastAsia" w:ascii="方正大标宋简体" w:hAnsi="宋体" w:eastAsia="方正大标宋简体" w:cs="宋体"/>
                <w:kern w:val="0"/>
                <w:sz w:val="36"/>
                <w:szCs w:val="36"/>
              </w:rPr>
              <w:t>咸宁市财政项目支出绩效自评表</w:t>
            </w:r>
            <w:r>
              <w:rPr>
                <w:rFonts w:hint="eastAsia" w:ascii="方正大标宋简体" w:hAnsi="宋体" w:eastAsia="方正大标宋简体" w:cs="宋体"/>
                <w:kern w:val="0"/>
                <w:sz w:val="36"/>
                <w:szCs w:val="36"/>
              </w:rPr>
              <w:br w:type="textWrapping"/>
            </w:r>
            <w:r>
              <w:rPr>
                <w:rFonts w:hint="eastAsia" w:ascii="楷体" w:hAnsi="楷体" w:eastAsia="楷体" w:cs="宋体"/>
                <w:kern w:val="0"/>
                <w:sz w:val="28"/>
                <w:szCs w:val="28"/>
              </w:rPr>
              <w:t>（2019年度）</w:t>
            </w:r>
          </w:p>
        </w:tc>
      </w:tr>
      <w:tr>
        <w:tblPrEx>
          <w:tblCellMar>
            <w:top w:w="0" w:type="dxa"/>
            <w:left w:w="108" w:type="dxa"/>
            <w:bottom w:w="0" w:type="dxa"/>
            <w:right w:w="108" w:type="dxa"/>
          </w:tblCellMar>
        </w:tblPrEx>
        <w:trPr>
          <w:trHeight w:val="405"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项目名称</w:t>
            </w:r>
          </w:p>
        </w:tc>
        <w:tc>
          <w:tcPr>
            <w:tcW w:w="921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三小监管工作经费</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主管部门</w:t>
            </w:r>
          </w:p>
        </w:tc>
        <w:tc>
          <w:tcPr>
            <w:tcW w:w="297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咸宁市市场监督管理局</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项目实施单位</w:t>
            </w:r>
          </w:p>
        </w:tc>
        <w:tc>
          <w:tcPr>
            <w:tcW w:w="292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xml:space="preserve">   咸宁市市场监督管理局</w:t>
            </w:r>
          </w:p>
        </w:tc>
        <w:tc>
          <w:tcPr>
            <w:tcW w:w="48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项目绩效责任人</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项目属性</w:t>
            </w:r>
          </w:p>
        </w:tc>
        <w:tc>
          <w:tcPr>
            <w:tcW w:w="9214"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1、部门项目   □       2、二次审批项目   □  3、上级转移支付项目   □   4、调整预算追加项目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项目种类</w:t>
            </w:r>
          </w:p>
        </w:tc>
        <w:tc>
          <w:tcPr>
            <w:tcW w:w="9214"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1、专项业务类   □       2、公共服务类   □   3、能力建设类 □    4、经济发展类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项目类型</w:t>
            </w:r>
          </w:p>
        </w:tc>
        <w:tc>
          <w:tcPr>
            <w:tcW w:w="9214"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1、经常性项目   □       2、跨年一次性项目 □      3、当年一次性项目   □</w:t>
            </w:r>
          </w:p>
        </w:tc>
      </w:tr>
      <w:tr>
        <w:tblPrEx>
          <w:tblCellMar>
            <w:top w:w="0" w:type="dxa"/>
            <w:left w:w="108" w:type="dxa"/>
            <w:bottom w:w="0" w:type="dxa"/>
            <w:right w:w="108" w:type="dxa"/>
          </w:tblCellMar>
        </w:tblPrEx>
        <w:trPr>
          <w:trHeight w:val="1488" w:hRule="atLeast"/>
        </w:trPr>
        <w:tc>
          <w:tcPr>
            <w:tcW w:w="370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年度绩效目标完成情况</w:t>
            </w:r>
          </w:p>
        </w:tc>
        <w:tc>
          <w:tcPr>
            <w:tcW w:w="6237"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贯彻落实国家食品药品监督管理总局有关精神，推进我市创建国家食品安全示范城市工作深入开展，充分激发小餐饮、小作坊改善生产经营条件和环境的积极性和主动性，解决人民群众关心的食品安全热点、难点、重点问题，不断增强人民群众的幸福感、获得感、安全感。</w:t>
            </w:r>
          </w:p>
        </w:tc>
      </w:tr>
      <w:tr>
        <w:tblPrEx>
          <w:tblCellMar>
            <w:top w:w="0" w:type="dxa"/>
            <w:left w:w="108" w:type="dxa"/>
            <w:bottom w:w="0" w:type="dxa"/>
            <w:right w:w="108" w:type="dxa"/>
          </w:tblCellMar>
        </w:tblPrEx>
        <w:trPr>
          <w:trHeight w:val="480" w:hRule="atLeast"/>
        </w:trPr>
        <w:tc>
          <w:tcPr>
            <w:tcW w:w="9938"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预算执行情况评价</w:t>
            </w:r>
          </w:p>
        </w:tc>
      </w:tr>
      <w:tr>
        <w:tblPrEx>
          <w:tblCellMar>
            <w:top w:w="0" w:type="dxa"/>
            <w:left w:w="108" w:type="dxa"/>
            <w:bottom w:w="0" w:type="dxa"/>
            <w:right w:w="108" w:type="dxa"/>
          </w:tblCellMar>
        </w:tblPrEx>
        <w:trPr>
          <w:trHeight w:val="540" w:hRule="atLeast"/>
        </w:trPr>
        <w:tc>
          <w:tcPr>
            <w:tcW w:w="72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项目预算执行情况</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（20分）</w:t>
            </w:r>
          </w:p>
        </w:tc>
        <w:tc>
          <w:tcPr>
            <w:tcW w:w="1701" w:type="dxa"/>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项目当年预算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预算数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全年执行数</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执行率</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自评分</w:t>
            </w:r>
          </w:p>
        </w:tc>
        <w:tc>
          <w:tcPr>
            <w:tcW w:w="354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预决算偏离原因分析</w:t>
            </w:r>
          </w:p>
        </w:tc>
      </w:tr>
      <w:tr>
        <w:tblPrEx>
          <w:tblCellMar>
            <w:top w:w="0" w:type="dxa"/>
            <w:left w:w="108" w:type="dxa"/>
            <w:bottom w:w="0" w:type="dxa"/>
            <w:right w:w="108" w:type="dxa"/>
          </w:tblCellMar>
        </w:tblPrEx>
        <w:trPr>
          <w:trHeight w:val="540" w:hRule="atLeast"/>
        </w:trPr>
        <w:tc>
          <w:tcPr>
            <w:tcW w:w="72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年度资金总额：</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100.00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34.47 </w:t>
            </w:r>
          </w:p>
        </w:tc>
        <w:tc>
          <w:tcPr>
            <w:tcW w:w="8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2"/>
              </w:rPr>
            </w:pPr>
            <w:r>
              <w:rPr>
                <w:rFonts w:hint="eastAsia" w:ascii="仿宋_GB2312" w:hAnsi="宋体" w:eastAsia="仿宋_GB2312" w:cs="宋体"/>
                <w:kern w:val="0"/>
                <w:sz w:val="22"/>
              </w:rPr>
              <w:t>34.47%</w:t>
            </w:r>
          </w:p>
        </w:tc>
        <w:tc>
          <w:tcPr>
            <w:tcW w:w="8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 xml:space="preserve">6.89 </w:t>
            </w:r>
          </w:p>
        </w:tc>
        <w:tc>
          <w:tcPr>
            <w:tcW w:w="354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660" w:hRule="atLeast"/>
        </w:trPr>
        <w:tc>
          <w:tcPr>
            <w:tcW w:w="72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其中：当年一般公共预算拨款</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100.00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34.47 </w:t>
            </w:r>
          </w:p>
        </w:tc>
        <w:tc>
          <w:tcPr>
            <w:tcW w:w="8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2"/>
              </w:rPr>
            </w:pPr>
            <w:r>
              <w:rPr>
                <w:rFonts w:hint="eastAsia" w:ascii="仿宋_GB2312" w:hAnsi="宋体" w:eastAsia="仿宋_GB2312" w:cs="宋体"/>
                <w:kern w:val="0"/>
                <w:sz w:val="22"/>
              </w:rPr>
              <w:t>34.47%</w:t>
            </w:r>
          </w:p>
        </w:tc>
        <w:tc>
          <w:tcPr>
            <w:tcW w:w="8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 xml:space="preserve">6.89 </w:t>
            </w:r>
          </w:p>
        </w:tc>
        <w:tc>
          <w:tcPr>
            <w:tcW w:w="3544"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495" w:hRule="atLeast"/>
        </w:trPr>
        <w:tc>
          <w:tcPr>
            <w:tcW w:w="9938"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绩效目标完成情况评价</w:t>
            </w:r>
          </w:p>
        </w:tc>
      </w:tr>
      <w:tr>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一级指标</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二级指标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三级指标</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年初目标值</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 xml:space="preserve">实际完成值 </w:t>
            </w:r>
          </w:p>
        </w:tc>
        <w:tc>
          <w:tcPr>
            <w:tcW w:w="825" w:type="dxa"/>
            <w:tcBorders>
              <w:top w:val="nil"/>
              <w:left w:val="nil"/>
              <w:bottom w:val="nil"/>
              <w:right w:val="nil"/>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自评分</w:t>
            </w:r>
          </w:p>
        </w:tc>
        <w:tc>
          <w:tcPr>
            <w:tcW w:w="170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未完成原因分析与改进措施</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绩效指标分析与建议</w:t>
            </w:r>
          </w:p>
        </w:tc>
      </w:tr>
      <w:tr>
        <w:tblPrEx>
          <w:tblCellMar>
            <w:top w:w="0" w:type="dxa"/>
            <w:left w:w="108" w:type="dxa"/>
            <w:bottom w:w="0" w:type="dxa"/>
            <w:right w:w="108" w:type="dxa"/>
          </w:tblCellMar>
        </w:tblPrEx>
        <w:trPr>
          <w:trHeight w:val="861" w:hRule="atLeast"/>
        </w:trPr>
        <w:tc>
          <w:tcPr>
            <w:tcW w:w="724"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产出指标（40分）</w:t>
            </w:r>
          </w:p>
        </w:tc>
        <w:tc>
          <w:tcPr>
            <w:tcW w:w="484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37</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进行申报的经营单位数</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62户</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62户</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小餐饮“提档升级”及“明厨亮灶”申报单位</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35户</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35户</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小作坊提档升级申报单位数</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27户</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27户</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达到食品经营许可（餐饮许可）要求</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达到</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达到</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达到食品生产小作坊许可要求</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达到</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达到</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时效指标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完成及时性</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计划年度内完成</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成本指标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总成本</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100万元</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34.47万元</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724"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效果指标（40分）</w:t>
            </w:r>
          </w:p>
        </w:tc>
        <w:tc>
          <w:tcPr>
            <w:tcW w:w="484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40</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724"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社会效益指标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进一步落实食品安全责任</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724"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经济效益指标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加强食品监管，确保餐饮服务食品安全</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724"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生态效益指标</w:t>
            </w:r>
          </w:p>
        </w:tc>
        <w:tc>
          <w:tcPr>
            <w:tcW w:w="127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保护和改善生活环境</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76"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724"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可持续发展指标</w:t>
            </w:r>
          </w:p>
        </w:tc>
        <w:tc>
          <w:tcPr>
            <w:tcW w:w="1276" w:type="dxa"/>
            <w:tcBorders>
              <w:top w:val="nil"/>
              <w:left w:val="nil"/>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促进现代化建设的发展</w:t>
            </w:r>
          </w:p>
        </w:tc>
        <w:tc>
          <w:tcPr>
            <w:tcW w:w="992" w:type="dxa"/>
            <w:tcBorders>
              <w:top w:val="nil"/>
              <w:left w:val="single" w:color="auto" w:sz="4" w:space="0"/>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76" w:type="dxa"/>
            <w:tcBorders>
              <w:top w:val="nil"/>
              <w:left w:val="single" w:color="auto" w:sz="4" w:space="0"/>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效果显著</w:t>
            </w:r>
          </w:p>
        </w:tc>
        <w:tc>
          <w:tcPr>
            <w:tcW w:w="8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556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总计</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83.89 </w:t>
            </w:r>
          </w:p>
        </w:tc>
        <w:tc>
          <w:tcPr>
            <w:tcW w:w="122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bl>
    <w:p>
      <w:pPr>
        <w:pStyle w:val="9"/>
        <w:spacing w:line="480" w:lineRule="exact"/>
        <w:ind w:firstLine="0"/>
        <w:rPr>
          <w:rFonts w:hint="eastAsia" w:ascii="仿宋_GB2312" w:hAnsi="仿宋_GB2312" w:eastAsia="仿宋_GB2312" w:cs="仿宋_GB2312"/>
          <w:color w:val="333333"/>
          <w:kern w:val="0"/>
          <w:sz w:val="27"/>
          <w:szCs w:val="27"/>
        </w:rPr>
      </w:pPr>
    </w:p>
    <w:p>
      <w:pPr>
        <w:pStyle w:val="9"/>
        <w:spacing w:line="480" w:lineRule="exact"/>
        <w:rPr>
          <w:rFonts w:hint="eastAsia"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2019年秋季工作会议咸宁公园城市经费项目绩效自评综述：项目全年预算数为</w:t>
      </w:r>
      <w:r>
        <w:rPr>
          <w:rFonts w:ascii="仿宋_GB2312" w:hAnsi="仿宋_GB2312" w:eastAsia="仿宋_GB2312" w:cs="仿宋_GB2312"/>
          <w:color w:val="333333"/>
          <w:kern w:val="0"/>
          <w:sz w:val="27"/>
          <w:szCs w:val="27"/>
        </w:rPr>
        <w:t>415.00</w:t>
      </w:r>
      <w:r>
        <w:rPr>
          <w:rFonts w:hint="eastAsia" w:ascii="仿宋_GB2312" w:hAnsi="仿宋_GB2312" w:eastAsia="仿宋_GB2312" w:cs="仿宋_GB2312"/>
          <w:color w:val="333333"/>
          <w:kern w:val="0"/>
          <w:sz w:val="27"/>
          <w:szCs w:val="27"/>
        </w:rPr>
        <w:t>万元，执行数为</w:t>
      </w:r>
      <w:r>
        <w:rPr>
          <w:rFonts w:ascii="仿宋_GB2312" w:hAnsi="仿宋_GB2312" w:eastAsia="仿宋_GB2312" w:cs="仿宋_GB2312"/>
          <w:color w:val="333333"/>
          <w:kern w:val="0"/>
          <w:sz w:val="27"/>
          <w:szCs w:val="27"/>
        </w:rPr>
        <w:t>82.83</w:t>
      </w:r>
      <w:r>
        <w:rPr>
          <w:rFonts w:hint="eastAsia" w:ascii="仿宋_GB2312" w:hAnsi="仿宋_GB2312" w:eastAsia="仿宋_GB2312" w:cs="仿宋_GB2312"/>
          <w:color w:val="333333"/>
          <w:kern w:val="0"/>
          <w:sz w:val="27"/>
          <w:szCs w:val="27"/>
        </w:rPr>
        <w:t>万元，完成预算</w:t>
      </w:r>
      <w:r>
        <w:rPr>
          <w:rFonts w:ascii="仿宋_GB2312" w:hAnsi="仿宋_GB2312" w:eastAsia="仿宋_GB2312" w:cs="仿宋_GB2312"/>
          <w:color w:val="333333"/>
          <w:kern w:val="0"/>
          <w:sz w:val="27"/>
          <w:szCs w:val="27"/>
        </w:rPr>
        <w:t>19.96%</w:t>
      </w:r>
      <w:r>
        <w:rPr>
          <w:rFonts w:hint="eastAsia" w:ascii="仿宋_GB2312" w:hAnsi="仿宋_GB2312" w:eastAsia="仿宋_GB2312" w:cs="仿宋_GB2312"/>
          <w:color w:val="333333"/>
          <w:kern w:val="0"/>
          <w:sz w:val="27"/>
          <w:szCs w:val="27"/>
        </w:rPr>
        <w:t>。主要产出和效益：为加快咸宁推进城市可持续发展国际标准试点工作，巩固城市可持续标准化成果，持续推进ISO37101城市可持续试点案例工作；推动咸宁公园城市、绿色经济等可持续发展领域的经验成果与国际标准相衔接，以国际标准化推进长江经济带绿色发展，推动咸宁进一步融入“一带一路”建设，为咸宁推进绿色崛起战略，建设“中国中部绿心、国际生态城市”搭建了国际交流合作平台。下一步改进措施：继续细化管理制度，进一步提高资金使用效益。</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附件：《2019年秋季工作会议咸宁公园城市经费项目绩效自评表》</w:t>
      </w:r>
    </w:p>
    <w:tbl>
      <w:tblPr>
        <w:tblStyle w:val="6"/>
        <w:tblW w:w="9938" w:type="dxa"/>
        <w:tblInd w:w="93" w:type="dxa"/>
        <w:tblLayout w:type="fixed"/>
        <w:tblCellMar>
          <w:top w:w="0" w:type="dxa"/>
          <w:left w:w="108" w:type="dxa"/>
          <w:bottom w:w="0" w:type="dxa"/>
          <w:right w:w="108" w:type="dxa"/>
        </w:tblCellMar>
      </w:tblPr>
      <w:tblGrid>
        <w:gridCol w:w="866"/>
        <w:gridCol w:w="1701"/>
        <w:gridCol w:w="1417"/>
        <w:gridCol w:w="993"/>
        <w:gridCol w:w="992"/>
        <w:gridCol w:w="851"/>
        <w:gridCol w:w="1220"/>
        <w:gridCol w:w="480"/>
        <w:gridCol w:w="1418"/>
      </w:tblGrid>
      <w:tr>
        <w:tblPrEx>
          <w:tblCellMar>
            <w:top w:w="0" w:type="dxa"/>
            <w:left w:w="108" w:type="dxa"/>
            <w:bottom w:w="0" w:type="dxa"/>
            <w:right w:w="108" w:type="dxa"/>
          </w:tblCellMar>
        </w:tblPrEx>
        <w:trPr>
          <w:trHeight w:val="921" w:hRule="atLeast"/>
        </w:trPr>
        <w:tc>
          <w:tcPr>
            <w:tcW w:w="9938" w:type="dxa"/>
            <w:gridSpan w:val="9"/>
            <w:tcBorders>
              <w:top w:val="nil"/>
              <w:left w:val="nil"/>
              <w:bottom w:val="nil"/>
              <w:right w:val="nil"/>
            </w:tcBorders>
            <w:shd w:val="clear" w:color="auto" w:fill="auto"/>
            <w:vAlign w:val="center"/>
          </w:tcPr>
          <w:p>
            <w:pPr>
              <w:widowControl/>
              <w:jc w:val="center"/>
              <w:rPr>
                <w:rFonts w:ascii="方正大标宋简体" w:hAnsi="宋体" w:eastAsia="方正大标宋简体" w:cs="宋体"/>
                <w:kern w:val="0"/>
                <w:sz w:val="36"/>
                <w:szCs w:val="36"/>
              </w:rPr>
            </w:pPr>
            <w:r>
              <w:rPr>
                <w:rFonts w:hint="eastAsia" w:ascii="方正大标宋简体" w:hAnsi="宋体" w:eastAsia="方正大标宋简体" w:cs="宋体"/>
                <w:kern w:val="0"/>
                <w:sz w:val="36"/>
                <w:szCs w:val="36"/>
              </w:rPr>
              <w:t>咸宁市财政项目支出绩效自评表</w:t>
            </w:r>
            <w:r>
              <w:rPr>
                <w:rFonts w:hint="eastAsia" w:ascii="方正大标宋简体" w:hAnsi="宋体" w:eastAsia="方正大标宋简体" w:cs="宋体"/>
                <w:kern w:val="0"/>
                <w:sz w:val="36"/>
                <w:szCs w:val="36"/>
              </w:rPr>
              <w:br w:type="textWrapping"/>
            </w:r>
            <w:r>
              <w:rPr>
                <w:rFonts w:hint="eastAsia" w:ascii="楷体" w:hAnsi="楷体" w:eastAsia="楷体" w:cs="宋体"/>
                <w:kern w:val="0"/>
                <w:sz w:val="28"/>
                <w:szCs w:val="28"/>
              </w:rPr>
              <w:t>（2019年度）</w:t>
            </w:r>
          </w:p>
        </w:tc>
      </w:tr>
      <w:tr>
        <w:trPr>
          <w:trHeight w:val="405"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项目名称</w:t>
            </w:r>
          </w:p>
        </w:tc>
        <w:tc>
          <w:tcPr>
            <w:tcW w:w="9072"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2019年秋季工作会议咸宁公园城市经费</w:t>
            </w:r>
          </w:p>
        </w:tc>
      </w:tr>
      <w:tr>
        <w:tblPrEx>
          <w:tblCellMar>
            <w:top w:w="0" w:type="dxa"/>
            <w:left w:w="108" w:type="dxa"/>
            <w:bottom w:w="0" w:type="dxa"/>
            <w:right w:w="108" w:type="dxa"/>
          </w:tblCellMar>
        </w:tblPrEx>
        <w:trPr>
          <w:trHeight w:val="40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主管部门</w:t>
            </w:r>
          </w:p>
        </w:tc>
        <w:tc>
          <w:tcPr>
            <w:tcW w:w="311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咸宁市市场监督管理局</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项目实施单位</w:t>
            </w:r>
          </w:p>
        </w:tc>
        <w:tc>
          <w:tcPr>
            <w:tcW w:w="306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xml:space="preserve">咸宁市市场监督管理局   </w:t>
            </w:r>
          </w:p>
        </w:tc>
        <w:tc>
          <w:tcPr>
            <w:tcW w:w="4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项目绩效责任人</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项目属性</w:t>
            </w:r>
          </w:p>
        </w:tc>
        <w:tc>
          <w:tcPr>
            <w:tcW w:w="9072"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1、部门项目   □       2、二次审批项目   □  3、上级转移支付项目   □   4、调整预算追加项目   □</w:t>
            </w:r>
          </w:p>
        </w:tc>
      </w:tr>
      <w:tr>
        <w:tblPrEx>
          <w:tblCellMar>
            <w:top w:w="0" w:type="dxa"/>
            <w:left w:w="108" w:type="dxa"/>
            <w:bottom w:w="0" w:type="dxa"/>
            <w:right w:w="108" w:type="dxa"/>
          </w:tblCellMar>
        </w:tblPrEx>
        <w:trPr>
          <w:trHeight w:val="40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项目种类</w:t>
            </w:r>
          </w:p>
        </w:tc>
        <w:tc>
          <w:tcPr>
            <w:tcW w:w="9072"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1、专项业务类   □       2、公共服务类   □   3、能力建设类 □    4、经济发展类 □</w:t>
            </w:r>
          </w:p>
        </w:tc>
      </w:tr>
      <w:tr>
        <w:tblPrEx>
          <w:tblCellMar>
            <w:top w:w="0" w:type="dxa"/>
            <w:left w:w="108" w:type="dxa"/>
            <w:bottom w:w="0" w:type="dxa"/>
            <w:right w:w="108" w:type="dxa"/>
          </w:tblCellMar>
        </w:tblPrEx>
        <w:trPr>
          <w:trHeight w:val="40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项目类型</w:t>
            </w:r>
          </w:p>
        </w:tc>
        <w:tc>
          <w:tcPr>
            <w:tcW w:w="9072"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1、经常性项目   □       2、跨年一次性项目 □      3、当年一次性项目   □</w:t>
            </w:r>
          </w:p>
        </w:tc>
      </w:tr>
      <w:tr>
        <w:tblPrEx>
          <w:tblCellMar>
            <w:top w:w="0" w:type="dxa"/>
            <w:left w:w="108" w:type="dxa"/>
            <w:bottom w:w="0" w:type="dxa"/>
            <w:right w:w="108" w:type="dxa"/>
          </w:tblCellMar>
        </w:tblPrEx>
        <w:trPr>
          <w:trHeight w:val="1488" w:hRule="atLeast"/>
        </w:trPr>
        <w:tc>
          <w:tcPr>
            <w:tcW w:w="39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年度绩效目标完成情况</w:t>
            </w:r>
          </w:p>
        </w:tc>
        <w:tc>
          <w:tcPr>
            <w:tcW w:w="5954"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2019年度ISO/TC268秋季工作组会议于10月14日－18日在湖北举行。为加快咸宁推进城市可持续发展国际标准试点工作，巩固城市可持续标准化成果，持续推进ISO37101城市可持续试点案例工作；推动咸宁公园城市、绿色经济等可持续发展领域的经验成果与国际标准相衔接，以国际标准化推进长江经济带绿色发展，推动咸宁进一步融入“一带一路”建设，为咸宁推进绿色崛起战略，建设“中国中部绿心、国际生态城市”搭建了国际交流合作平台。</w:t>
            </w:r>
          </w:p>
        </w:tc>
      </w:tr>
      <w:tr>
        <w:tblPrEx>
          <w:tblCellMar>
            <w:top w:w="0" w:type="dxa"/>
            <w:left w:w="108" w:type="dxa"/>
            <w:bottom w:w="0" w:type="dxa"/>
            <w:right w:w="108" w:type="dxa"/>
          </w:tblCellMar>
        </w:tblPrEx>
        <w:trPr>
          <w:trHeight w:val="480" w:hRule="atLeast"/>
        </w:trPr>
        <w:tc>
          <w:tcPr>
            <w:tcW w:w="9938"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预算执行情况评价</w:t>
            </w:r>
          </w:p>
        </w:tc>
      </w:tr>
      <w:tr>
        <w:tblPrEx>
          <w:tblCellMar>
            <w:top w:w="0" w:type="dxa"/>
            <w:left w:w="108" w:type="dxa"/>
            <w:bottom w:w="0" w:type="dxa"/>
            <w:right w:w="108" w:type="dxa"/>
          </w:tblCellMar>
        </w:tblPrEx>
        <w:trPr>
          <w:trHeight w:val="540" w:hRule="atLeast"/>
        </w:trPr>
        <w:tc>
          <w:tcPr>
            <w:tcW w:w="86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项目预算执行情况</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（20分）</w:t>
            </w:r>
          </w:p>
        </w:tc>
        <w:tc>
          <w:tcPr>
            <w:tcW w:w="1701" w:type="dxa"/>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项目当年预算</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预算数</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全年执行数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执行率</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自评分</w:t>
            </w:r>
          </w:p>
        </w:tc>
        <w:tc>
          <w:tcPr>
            <w:tcW w:w="311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预决算偏离原因分析</w:t>
            </w:r>
          </w:p>
        </w:tc>
      </w:tr>
      <w:tr>
        <w:tblPrEx>
          <w:tblCellMar>
            <w:top w:w="0" w:type="dxa"/>
            <w:left w:w="108" w:type="dxa"/>
            <w:bottom w:w="0" w:type="dxa"/>
            <w:right w:w="108" w:type="dxa"/>
          </w:tblCellMar>
        </w:tblPrEx>
        <w:trPr>
          <w:trHeight w:val="540" w:hRule="atLeast"/>
        </w:trPr>
        <w:tc>
          <w:tcPr>
            <w:tcW w:w="86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年度资金总额：</w:t>
            </w:r>
          </w:p>
        </w:tc>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85</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85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2"/>
              </w:rPr>
            </w:pPr>
            <w:r>
              <w:rPr>
                <w:rFonts w:hint="eastAsia" w:ascii="仿宋_GB2312" w:hAnsi="宋体" w:eastAsia="仿宋_GB2312" w:cs="宋体"/>
                <w:kern w:val="0"/>
                <w:sz w:val="22"/>
              </w:rPr>
              <w:t>100.00%</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20</w:t>
            </w:r>
          </w:p>
        </w:tc>
        <w:tc>
          <w:tcPr>
            <w:tcW w:w="31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660" w:hRule="atLeast"/>
        </w:trPr>
        <w:tc>
          <w:tcPr>
            <w:tcW w:w="86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其中：当年一般公共预算拨款</w:t>
            </w:r>
          </w:p>
        </w:tc>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85</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85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2"/>
              </w:rPr>
            </w:pPr>
            <w:r>
              <w:rPr>
                <w:rFonts w:hint="eastAsia" w:ascii="仿宋_GB2312" w:hAnsi="宋体" w:eastAsia="仿宋_GB2312" w:cs="宋体"/>
                <w:kern w:val="0"/>
                <w:sz w:val="22"/>
              </w:rPr>
              <w:t>100.00%</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20</w:t>
            </w:r>
          </w:p>
        </w:tc>
        <w:tc>
          <w:tcPr>
            <w:tcW w:w="3118"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495" w:hRule="atLeast"/>
        </w:trPr>
        <w:tc>
          <w:tcPr>
            <w:tcW w:w="9938"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绩效目标完成情况评价</w:t>
            </w: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一级指标</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二级指标</w:t>
            </w:r>
          </w:p>
        </w:tc>
        <w:tc>
          <w:tcPr>
            <w:tcW w:w="1417"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三级指标</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年初目标值</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 xml:space="preserve">实际完成值 </w:t>
            </w:r>
          </w:p>
        </w:tc>
        <w:tc>
          <w:tcPr>
            <w:tcW w:w="851" w:type="dxa"/>
            <w:tcBorders>
              <w:top w:val="nil"/>
              <w:left w:val="nil"/>
              <w:bottom w:val="nil"/>
              <w:right w:val="nil"/>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自评分</w:t>
            </w:r>
          </w:p>
        </w:tc>
        <w:tc>
          <w:tcPr>
            <w:tcW w:w="170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未完成原因分析与改进措施</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绩效指标分析与建议</w:t>
            </w:r>
          </w:p>
        </w:tc>
      </w:tr>
      <w:tr>
        <w:tblPrEx>
          <w:tblCellMar>
            <w:top w:w="0" w:type="dxa"/>
            <w:left w:w="108" w:type="dxa"/>
            <w:bottom w:w="0" w:type="dxa"/>
            <w:right w:w="108" w:type="dxa"/>
          </w:tblCellMar>
        </w:tblPrEx>
        <w:trPr>
          <w:trHeight w:val="861" w:hRule="atLeast"/>
        </w:trPr>
        <w:tc>
          <w:tcPr>
            <w:tcW w:w="866"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产出指标（40分）</w:t>
            </w:r>
          </w:p>
        </w:tc>
        <w:tc>
          <w:tcPr>
            <w:tcW w:w="510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40</w:t>
            </w:r>
          </w:p>
        </w:tc>
        <w:tc>
          <w:tcPr>
            <w:tcW w:w="1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417"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加快咸宁推进城市可持续发展国际标准试点工作</w:t>
            </w:r>
          </w:p>
        </w:tc>
        <w:tc>
          <w:tcPr>
            <w:tcW w:w="993"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效果显著</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417"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巩固城市可持续标准化成果</w:t>
            </w:r>
          </w:p>
        </w:tc>
        <w:tc>
          <w:tcPr>
            <w:tcW w:w="993"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效果显著</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417"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推进ISO37101城市可持续试点案例工作</w:t>
            </w:r>
          </w:p>
        </w:tc>
        <w:tc>
          <w:tcPr>
            <w:tcW w:w="993"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效果显著</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417"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推进长江经济带绿色发展</w:t>
            </w:r>
          </w:p>
        </w:tc>
        <w:tc>
          <w:tcPr>
            <w:tcW w:w="993"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效果显著</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417"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推动咸宁进一步融入“一带一路”建设</w:t>
            </w:r>
          </w:p>
        </w:tc>
        <w:tc>
          <w:tcPr>
            <w:tcW w:w="993"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效果显著</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时效指标</w:t>
            </w:r>
          </w:p>
        </w:tc>
        <w:tc>
          <w:tcPr>
            <w:tcW w:w="1417"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完成及时性</w:t>
            </w:r>
          </w:p>
        </w:tc>
        <w:tc>
          <w:tcPr>
            <w:tcW w:w="993"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计划年度内完成</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完成</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成本指标</w:t>
            </w:r>
          </w:p>
        </w:tc>
        <w:tc>
          <w:tcPr>
            <w:tcW w:w="1417"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总成本</w:t>
            </w:r>
          </w:p>
        </w:tc>
        <w:tc>
          <w:tcPr>
            <w:tcW w:w="993"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85万元</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85万元</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861" w:hRule="atLeast"/>
        </w:trPr>
        <w:tc>
          <w:tcPr>
            <w:tcW w:w="866"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效果指标（40分）</w:t>
            </w:r>
          </w:p>
        </w:tc>
        <w:tc>
          <w:tcPr>
            <w:tcW w:w="510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1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866"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社会效益指标</w:t>
            </w:r>
          </w:p>
        </w:tc>
        <w:tc>
          <w:tcPr>
            <w:tcW w:w="1417"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提高生活质量</w:t>
            </w:r>
          </w:p>
        </w:tc>
        <w:tc>
          <w:tcPr>
            <w:tcW w:w="993"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维护我市形象</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维护我市形象</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866"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经济效益指标</w:t>
            </w:r>
          </w:p>
        </w:tc>
        <w:tc>
          <w:tcPr>
            <w:tcW w:w="1417"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完善基础设施</w:t>
            </w:r>
          </w:p>
        </w:tc>
        <w:tc>
          <w:tcPr>
            <w:tcW w:w="993"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增强旅游吸引力</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增强旅游吸引力</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866"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生态效益指标</w:t>
            </w:r>
          </w:p>
        </w:tc>
        <w:tc>
          <w:tcPr>
            <w:tcW w:w="1417"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改善经营环境</w:t>
            </w:r>
          </w:p>
        </w:tc>
        <w:tc>
          <w:tcPr>
            <w:tcW w:w="993"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基础设施得到完善</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基础设施得到完善</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866"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1701"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可持续发展指标</w:t>
            </w:r>
          </w:p>
        </w:tc>
        <w:tc>
          <w:tcPr>
            <w:tcW w:w="1417" w:type="dxa"/>
            <w:tcBorders>
              <w:top w:val="nil"/>
              <w:left w:val="nil"/>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城市形象在后期能不断提升</w:t>
            </w:r>
          </w:p>
        </w:tc>
        <w:tc>
          <w:tcPr>
            <w:tcW w:w="993" w:type="dxa"/>
            <w:tcBorders>
              <w:top w:val="nil"/>
              <w:left w:val="single" w:color="auto" w:sz="4" w:space="0"/>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持续提升城市环境</w:t>
            </w:r>
          </w:p>
        </w:tc>
        <w:tc>
          <w:tcPr>
            <w:tcW w:w="992" w:type="dxa"/>
            <w:tcBorders>
              <w:top w:val="nil"/>
              <w:left w:val="single" w:color="auto" w:sz="4" w:space="0"/>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提升</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861" w:hRule="atLeast"/>
        </w:trPr>
        <w:tc>
          <w:tcPr>
            <w:tcW w:w="596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总计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96</w:t>
            </w:r>
          </w:p>
        </w:tc>
        <w:tc>
          <w:tcPr>
            <w:tcW w:w="122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bl>
    <w:p>
      <w:pPr>
        <w:pStyle w:val="9"/>
        <w:spacing w:line="480" w:lineRule="exact"/>
        <w:ind w:firstLine="0"/>
        <w:rPr>
          <w:rFonts w:ascii="仿宋_GB2312" w:hAnsi="仿宋_GB2312" w:eastAsia="仿宋_GB2312" w:cs="仿宋_GB2312"/>
          <w:color w:val="333333"/>
          <w:kern w:val="0"/>
          <w:sz w:val="27"/>
          <w:szCs w:val="27"/>
        </w:rPr>
      </w:pP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3.绩效评价结果应用情况</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应当按照如下格式说明：</w:t>
      </w:r>
    </w:p>
    <w:p>
      <w:pPr>
        <w:pStyle w:val="9"/>
        <w:spacing w:line="480" w:lineRule="exact"/>
        <w:rPr>
          <w:rFonts w:hint="eastAsia"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（1）部门绩效评价结果应用情况</w:t>
      </w:r>
    </w:p>
    <w:p>
      <w:pPr>
        <w:pStyle w:val="9"/>
        <w:spacing w:line="480" w:lineRule="exact"/>
        <w:rPr>
          <w:rFonts w:hint="eastAsia"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将绩效评价结果作为项目预算编制的重要参考依据，加强项目规划、绩效目标管理、完善项目分配办法和管理办法、加强项目管理、结果与预算安排相结合等。</w:t>
      </w:r>
    </w:p>
    <w:p>
      <w:pPr>
        <w:pStyle w:val="9"/>
        <w:spacing w:line="480" w:lineRule="exact"/>
        <w:rPr>
          <w:rFonts w:hint="eastAsia"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（2）部门绩效评价结果拟应用情况</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无</w:t>
      </w:r>
    </w:p>
    <w:p>
      <w:pPr>
        <w:pStyle w:val="9"/>
        <w:spacing w:line="480" w:lineRule="exact"/>
        <w:rPr>
          <w:rFonts w:ascii="楷体_GB2312" w:hAnsi="楷体_GB2312" w:eastAsia="楷体_GB2312" w:cs="楷体_GB2312"/>
          <w:color w:val="333333"/>
          <w:kern w:val="0"/>
          <w:sz w:val="27"/>
          <w:szCs w:val="27"/>
        </w:rPr>
      </w:pPr>
      <w:r>
        <w:rPr>
          <w:rFonts w:hint="eastAsia" w:ascii="楷体_GB2312" w:hAnsi="楷体_GB2312" w:eastAsia="楷体_GB2312" w:cs="楷体_GB2312"/>
          <w:color w:val="333333"/>
          <w:kern w:val="0"/>
          <w:sz w:val="27"/>
          <w:szCs w:val="27"/>
        </w:rPr>
        <w:t>（八）政府性基金预算支出情况决算表有关情况说明</w:t>
      </w:r>
    </w:p>
    <w:p>
      <w:pPr>
        <w:pStyle w:val="9"/>
        <w:spacing w:line="480" w:lineRule="exact"/>
        <w:rPr>
          <w:rFonts w:ascii="楷体_GB2312" w:hAnsi="楷体_GB2312" w:eastAsia="仿宋_GB2312" w:cs="楷体_GB2312"/>
          <w:color w:val="333333"/>
          <w:kern w:val="0"/>
          <w:sz w:val="27"/>
          <w:szCs w:val="27"/>
        </w:rPr>
      </w:pPr>
      <w:r>
        <w:rPr>
          <w:rFonts w:hint="eastAsia" w:ascii="仿宋_GB2312" w:hAnsi="仿宋_GB2312" w:eastAsia="仿宋_GB2312" w:cs="仿宋_GB2312"/>
          <w:color w:val="333333"/>
          <w:kern w:val="0"/>
          <w:sz w:val="27"/>
          <w:szCs w:val="27"/>
        </w:rPr>
        <w:t>本单位无政府性基金支出。</w:t>
      </w:r>
    </w:p>
    <w:p>
      <w:pPr>
        <w:pStyle w:val="9"/>
        <w:spacing w:line="480" w:lineRule="exact"/>
        <w:rPr>
          <w:rFonts w:ascii="楷体_GB2312" w:hAnsi="楷体_GB2312" w:eastAsia="楷体_GB2312" w:cs="楷体_GB2312"/>
          <w:color w:val="333333"/>
          <w:kern w:val="0"/>
          <w:sz w:val="27"/>
          <w:szCs w:val="27"/>
        </w:rPr>
      </w:pPr>
      <w:r>
        <w:rPr>
          <w:rFonts w:hint="eastAsia" w:ascii="楷体_GB2312" w:hAnsi="楷体_GB2312" w:eastAsia="楷体_GB2312" w:cs="楷体_GB2312"/>
          <w:color w:val="333333"/>
          <w:kern w:val="0"/>
          <w:sz w:val="27"/>
          <w:szCs w:val="27"/>
        </w:rPr>
        <w:t>（九）扶贫资金安排情况说明</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本单位2019年度扶贫资金投入总数18.64万元，其中，扶贫项目投入5万元、扶贫物资投入8.31万元、扶贫工作经费4.99万元、其他投入0.34万元（含车辆支出等零星费用）。</w:t>
      </w:r>
    </w:p>
    <w:p>
      <w:pPr>
        <w:pStyle w:val="5"/>
        <w:widowControl/>
        <w:numPr>
          <w:ilvl w:val="0"/>
          <w:numId w:val="1"/>
        </w:numPr>
        <w:spacing w:beforeAutospacing="0" w:afterAutospacing="0" w:line="480" w:lineRule="exact"/>
        <w:jc w:val="center"/>
        <w:rPr>
          <w:rFonts w:ascii="黑体" w:hAnsi="黑体" w:eastAsia="黑体" w:cs="黑体"/>
          <w:color w:val="333333"/>
          <w:sz w:val="27"/>
          <w:szCs w:val="27"/>
        </w:rPr>
      </w:pPr>
      <w:r>
        <w:rPr>
          <w:rFonts w:hint="eastAsia" w:ascii="黑体" w:hAnsi="黑体" w:eastAsia="黑体" w:cs="黑体"/>
          <w:color w:val="333333"/>
          <w:sz w:val="27"/>
          <w:szCs w:val="27"/>
        </w:rPr>
        <w:t>名词解释</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一、财政拨款收入：是指市级财政决算安排且当年拨付的资金。</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二、基本支出：是指为保障机构正常运转、完成日常工作任务而发生的人员支出（包括基本工资、津贴补贴等）和公用支出（包括办公费、水电费、邮电费、交通费、会议费、差旅费等）。</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三、项目支出：是指在基本支出之外为完成特定行政任务和事业发展目标所发生的支出。</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四、工资福利支出：单位支付给在职职工和编制外长期聘用人员的各类劳动报酬，以及为上述人员缴纳的各项社会保险费等。</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五、商品和服务支出：单位购买商品和服务的支出。</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六、对个人和家庭的补助支出：单位用于对个人和家庭的补助支出。</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七、机关运行经费：是指单位使用的一般公共预算财政拨款安排的基本支出中的公用经费。</w:t>
      </w:r>
    </w:p>
    <w:p>
      <w:pPr>
        <w:pStyle w:val="9"/>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八、“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大标宋简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A5FFC"/>
    <w:multiLevelType w:val="singleLevel"/>
    <w:tmpl w:val="3B7A5FFC"/>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D7281"/>
    <w:rsid w:val="00013496"/>
    <w:rsid w:val="000E712D"/>
    <w:rsid w:val="001130EF"/>
    <w:rsid w:val="00127597"/>
    <w:rsid w:val="00181E7E"/>
    <w:rsid w:val="002213E2"/>
    <w:rsid w:val="00280C92"/>
    <w:rsid w:val="004D7281"/>
    <w:rsid w:val="005117A8"/>
    <w:rsid w:val="0052484A"/>
    <w:rsid w:val="005446CB"/>
    <w:rsid w:val="005454E7"/>
    <w:rsid w:val="00614575"/>
    <w:rsid w:val="00674A97"/>
    <w:rsid w:val="00780056"/>
    <w:rsid w:val="00885C6B"/>
    <w:rsid w:val="00A90094"/>
    <w:rsid w:val="00BC6D92"/>
    <w:rsid w:val="00C54F40"/>
    <w:rsid w:val="00CB1052"/>
    <w:rsid w:val="00D0175D"/>
    <w:rsid w:val="00DB20D2"/>
    <w:rsid w:val="00E644DB"/>
    <w:rsid w:val="00E94377"/>
    <w:rsid w:val="00F33A0C"/>
    <w:rsid w:val="00F65303"/>
    <w:rsid w:val="00F929D9"/>
    <w:rsid w:val="01281753"/>
    <w:rsid w:val="035D1DA3"/>
    <w:rsid w:val="046F3C8B"/>
    <w:rsid w:val="068039D3"/>
    <w:rsid w:val="08276616"/>
    <w:rsid w:val="097B2093"/>
    <w:rsid w:val="09C27A5A"/>
    <w:rsid w:val="0A376C8A"/>
    <w:rsid w:val="0BF83C28"/>
    <w:rsid w:val="0E106CCE"/>
    <w:rsid w:val="0E232E3D"/>
    <w:rsid w:val="12C64388"/>
    <w:rsid w:val="136321F9"/>
    <w:rsid w:val="147A3049"/>
    <w:rsid w:val="175D0151"/>
    <w:rsid w:val="18410BA6"/>
    <w:rsid w:val="18E046D1"/>
    <w:rsid w:val="1C9A2439"/>
    <w:rsid w:val="1F0D4BCA"/>
    <w:rsid w:val="1F445F0F"/>
    <w:rsid w:val="212E2480"/>
    <w:rsid w:val="218F227F"/>
    <w:rsid w:val="22414935"/>
    <w:rsid w:val="228945F4"/>
    <w:rsid w:val="22A4338C"/>
    <w:rsid w:val="22D7182D"/>
    <w:rsid w:val="22E968C7"/>
    <w:rsid w:val="256822ED"/>
    <w:rsid w:val="25E31A73"/>
    <w:rsid w:val="26B61F3E"/>
    <w:rsid w:val="278C2751"/>
    <w:rsid w:val="288B531E"/>
    <w:rsid w:val="291B58D8"/>
    <w:rsid w:val="2AED1680"/>
    <w:rsid w:val="2B6F5538"/>
    <w:rsid w:val="2BAF4798"/>
    <w:rsid w:val="2D1545C1"/>
    <w:rsid w:val="2D4F4A73"/>
    <w:rsid w:val="2D824691"/>
    <w:rsid w:val="2E7E1402"/>
    <w:rsid w:val="2F317F2A"/>
    <w:rsid w:val="2F6A6686"/>
    <w:rsid w:val="302E29BC"/>
    <w:rsid w:val="3086414C"/>
    <w:rsid w:val="352A1385"/>
    <w:rsid w:val="36214522"/>
    <w:rsid w:val="36373FE2"/>
    <w:rsid w:val="37846B7B"/>
    <w:rsid w:val="3816180B"/>
    <w:rsid w:val="3C17425F"/>
    <w:rsid w:val="3CB5145A"/>
    <w:rsid w:val="3CB54118"/>
    <w:rsid w:val="3D0653B1"/>
    <w:rsid w:val="3FC30D16"/>
    <w:rsid w:val="40D20C83"/>
    <w:rsid w:val="410348A3"/>
    <w:rsid w:val="41D016B6"/>
    <w:rsid w:val="42C44AB7"/>
    <w:rsid w:val="460F77E1"/>
    <w:rsid w:val="463D08DA"/>
    <w:rsid w:val="47DF33C9"/>
    <w:rsid w:val="48246D51"/>
    <w:rsid w:val="498554D1"/>
    <w:rsid w:val="4C24115F"/>
    <w:rsid w:val="4C56364A"/>
    <w:rsid w:val="4CE315FE"/>
    <w:rsid w:val="4D2C3E96"/>
    <w:rsid w:val="4DEA2E27"/>
    <w:rsid w:val="4F6B3F0B"/>
    <w:rsid w:val="545A56EE"/>
    <w:rsid w:val="564279A5"/>
    <w:rsid w:val="567159CA"/>
    <w:rsid w:val="56BB4CE6"/>
    <w:rsid w:val="56EE3A28"/>
    <w:rsid w:val="57A64082"/>
    <w:rsid w:val="5AF41CAD"/>
    <w:rsid w:val="5F065519"/>
    <w:rsid w:val="5FC13541"/>
    <w:rsid w:val="64EA43FA"/>
    <w:rsid w:val="65C654F9"/>
    <w:rsid w:val="67DD19C3"/>
    <w:rsid w:val="69F21F6A"/>
    <w:rsid w:val="6A0B3B98"/>
    <w:rsid w:val="6A580496"/>
    <w:rsid w:val="6AD24364"/>
    <w:rsid w:val="6D036450"/>
    <w:rsid w:val="713870F5"/>
    <w:rsid w:val="713A65E8"/>
    <w:rsid w:val="715E3180"/>
    <w:rsid w:val="732F42A1"/>
    <w:rsid w:val="73E33A0D"/>
    <w:rsid w:val="77167654"/>
    <w:rsid w:val="7B2A5F17"/>
    <w:rsid w:val="7BE13DE3"/>
    <w:rsid w:val="7D3219D3"/>
    <w:rsid w:val="7F7E53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paragraph" w:customStyle="1" w:styleId="9">
    <w:name w:val="正文缩进 + 首行缩进:  2 字符"/>
    <w:basedOn w:val="1"/>
    <w:qFormat/>
    <w:uiPriority w:val="0"/>
    <w:pPr>
      <w:spacing w:line="560" w:lineRule="exact"/>
      <w:ind w:firstLine="640"/>
    </w:pPr>
    <w:rPr>
      <w:rFonts w:ascii="仿宋" w:hAnsi="仿宋" w:eastAsia="仿宋" w:cs="宋体"/>
      <w:sz w:val="32"/>
      <w:szCs w:val="20"/>
    </w:rPr>
  </w:style>
  <w:style w:type="character" w:customStyle="1" w:styleId="10">
    <w:name w:val="页眉 Char"/>
    <w:basedOn w:val="7"/>
    <w:link w:val="4"/>
    <w:semiHidden/>
    <w:qFormat/>
    <w:uiPriority w:val="99"/>
    <w:rPr>
      <w:rFonts w:ascii="Calibri" w:hAnsi="Calibri" w:eastAsia="宋体" w:cs="Times New Roman"/>
      <w:sz w:val="18"/>
      <w:szCs w:val="18"/>
    </w:rPr>
  </w:style>
  <w:style w:type="character" w:customStyle="1" w:styleId="11">
    <w:name w:val="页脚 Char"/>
    <w:basedOn w:val="7"/>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2578</Words>
  <Characters>14698</Characters>
  <Lines>122</Lines>
  <Paragraphs>34</Paragraphs>
  <TotalTime>44</TotalTime>
  <ScaleCrop>false</ScaleCrop>
  <LinksUpToDate>false</LinksUpToDate>
  <CharactersWithSpaces>17242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2018-08-02T09:08:00Z</dcterms:created>
  <dc:creator>lh</dc:creator>
  <cp:lastModifiedBy>Lenovo</cp:lastModifiedBy>
  <cp:lastPrinted>2020-01-09T09:26:00Z</cp:lastPrinted>
  <dcterms:modified xsi:type="dcterms:W3CDTF">2020-09-27T00:38:42Z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