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21503">
      <w:pPr>
        <w:pStyle w:val="2"/>
        <w:keepNext/>
        <w:keepLines/>
        <w:pageBreakBefore w:val="0"/>
        <w:widowControl w:val="0"/>
        <w:kinsoku/>
        <w:wordWrap/>
        <w:overflowPunct/>
        <w:topLinePunct w:val="0"/>
        <w:autoSpaceDE/>
        <w:autoSpaceDN/>
        <w:bidi w:val="0"/>
        <w:adjustRightInd/>
        <w:snapToGrid/>
        <w:spacing w:before="0" w:after="0" w:line="520" w:lineRule="exact"/>
        <w:jc w:val="left"/>
        <w:textAlignment w:val="auto"/>
        <w:rPr>
          <w:rFonts w:hint="eastAsia" w:ascii="黑体" w:hAnsi="黑体" w:eastAsia="黑体" w:cs="黑体"/>
          <w:b w:val="0"/>
          <w:bCs/>
          <w:sz w:val="36"/>
          <w:szCs w:val="36"/>
          <w:lang w:val="en-US" w:eastAsia="zh-CN"/>
        </w:rPr>
      </w:pPr>
      <w:r>
        <w:rPr>
          <w:rFonts w:hint="eastAsia" w:ascii="黑体" w:hAnsi="黑体" w:eastAsia="黑体" w:cs="黑体"/>
          <w:b w:val="0"/>
          <w:bCs/>
          <w:sz w:val="36"/>
          <w:szCs w:val="36"/>
          <w:lang w:val="en-US" w:eastAsia="zh-CN"/>
        </w:rPr>
        <w:t>附件1</w:t>
      </w:r>
    </w:p>
    <w:p w14:paraId="007AADF5">
      <w:pPr>
        <w:pStyle w:val="2"/>
        <w:keepNext/>
        <w:keepLines/>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本次检验项目</w:t>
      </w:r>
    </w:p>
    <w:p w14:paraId="6CAE01BF">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一、肉制品</w:t>
      </w:r>
    </w:p>
    <w:p w14:paraId="378DE86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445940AE">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肉制品</w:t>
      </w:r>
      <w:r>
        <w:rPr>
          <w:rFonts w:hint="eastAsia" w:ascii="仿宋_GB2312" w:hAnsi="仿宋_GB2312" w:eastAsia="仿宋_GB2312" w:cs="仿宋_GB2312"/>
          <w:b w:val="0"/>
          <w:bCs/>
          <w:color w:val="auto"/>
          <w:sz w:val="32"/>
          <w:szCs w:val="32"/>
          <w:highlight w:val="none"/>
        </w:rPr>
        <w:t>抽检</w:t>
      </w:r>
      <w:r>
        <w:rPr>
          <w:rFonts w:hint="eastAsia" w:ascii="仿宋_GB2312" w:hAnsi="仿宋_GB2312" w:eastAsia="仿宋_GB2312" w:cs="仿宋_GB2312"/>
          <w:b w:val="0"/>
          <w:bCs/>
          <w:color w:val="auto"/>
          <w:sz w:val="32"/>
          <w:szCs w:val="32"/>
          <w:highlight w:val="none"/>
          <w:lang w:val="en-US" w:eastAsia="zh-CN"/>
        </w:rPr>
        <w:t>依据是《食品安全国家标准 食品中污染物限量》（GB 2762）、《食品安全</w:t>
      </w:r>
      <w:r>
        <w:rPr>
          <w:rFonts w:hint="eastAsia" w:ascii="仿宋_GB2312" w:hAnsi="仿宋_GB2312" w:eastAsia="仿宋_GB2312" w:cs="仿宋_GB2312"/>
          <w:b w:val="0"/>
          <w:bCs/>
          <w:color w:val="auto"/>
          <w:sz w:val="32"/>
          <w:szCs w:val="32"/>
          <w:highlight w:val="none"/>
        </w:rPr>
        <w:t>国家标准 食品添加剂使用标准》（GB 2760）</w:t>
      </w:r>
      <w:r>
        <w:rPr>
          <w:rFonts w:hint="eastAsia" w:ascii="仿宋_GB2312" w:hAnsi="仿宋_GB2312" w:eastAsia="仿宋_GB2312" w:cs="仿宋_GB2312"/>
          <w:b w:val="0"/>
          <w:bCs/>
          <w:color w:val="auto"/>
          <w:sz w:val="32"/>
          <w:szCs w:val="32"/>
          <w:highlight w:val="none"/>
          <w:lang w:eastAsia="zh-CN"/>
        </w:rPr>
        <w:t>、《食品安全国家标准 腌腊肉制品》（GB 2730）</w:t>
      </w:r>
      <w:r>
        <w:rPr>
          <w:rFonts w:hint="eastAsia" w:ascii="仿宋_GB2312" w:hAnsi="仿宋_GB2312" w:eastAsia="仿宋_GB2312" w:cs="仿宋_GB2312"/>
          <w:b w:val="0"/>
          <w:bCs/>
          <w:color w:val="auto"/>
          <w:sz w:val="32"/>
          <w:szCs w:val="32"/>
          <w:highlight w:val="none"/>
          <w:lang w:val="en-US" w:eastAsia="zh-CN"/>
        </w:rPr>
        <w:t>等标准及产品明示标准和指标</w:t>
      </w:r>
      <w:bookmarkStart w:id="0" w:name="_GoBack"/>
      <w:bookmarkEnd w:id="0"/>
      <w:r>
        <w:rPr>
          <w:rFonts w:hint="eastAsia" w:ascii="仿宋_GB2312" w:hAnsi="仿宋_GB2312" w:eastAsia="仿宋_GB2312" w:cs="仿宋_GB2312"/>
          <w:b w:val="0"/>
          <w:bCs/>
          <w:color w:val="auto"/>
          <w:sz w:val="32"/>
          <w:szCs w:val="32"/>
          <w:highlight w:val="none"/>
          <w:lang w:val="en-US" w:eastAsia="zh-CN"/>
        </w:rPr>
        <w:t>的要求。</w:t>
      </w:r>
    </w:p>
    <w:p w14:paraId="630C31F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0000FF"/>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0F84D9EE">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腌腊肉制品抽检项目包括过氧化值（以脂肪计）、铅（以Pb计）、总砷（以As计）、亚硝酸盐（以亚硝酸钠计）、苯甲酸及其钠盐（以苯甲酸计）、山梨酸及其钾盐（以山梨酸计）、脱氢乙酸及其钠盐（以脱氢乙酸计）、合成着色剂（柠檬黄、日落黄、胭脂红、诱惑红、苋菜红、酸性红）。</w:t>
      </w:r>
    </w:p>
    <w:p w14:paraId="1873443A">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二、饮料</w:t>
      </w:r>
    </w:p>
    <w:p w14:paraId="720438F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0BD3E9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饮料</w:t>
      </w:r>
      <w:r>
        <w:rPr>
          <w:rFonts w:hint="eastAsia" w:ascii="仿宋_GB2312" w:hAnsi="仿宋_GB2312" w:eastAsia="仿宋_GB2312" w:cs="仿宋_GB2312"/>
          <w:b w:val="0"/>
          <w:bCs/>
          <w:color w:val="auto"/>
          <w:sz w:val="32"/>
          <w:szCs w:val="32"/>
        </w:rPr>
        <w:t xml:space="preserve">抽检依据是《食品安全国家标准 </w:t>
      </w:r>
      <w:r>
        <w:rPr>
          <w:rFonts w:hint="eastAsia" w:ascii="仿宋_GB2312" w:hAnsi="仿宋_GB2312" w:eastAsia="仿宋_GB2312" w:cs="仿宋_GB2312"/>
          <w:b w:val="0"/>
          <w:bCs/>
          <w:color w:val="auto"/>
          <w:sz w:val="32"/>
          <w:szCs w:val="32"/>
          <w:lang w:eastAsia="zh-CN"/>
        </w:rPr>
        <w:t>饮料</w:t>
      </w:r>
      <w:r>
        <w:rPr>
          <w:rFonts w:hint="eastAsia" w:ascii="仿宋_GB2312" w:hAnsi="仿宋_GB2312" w:eastAsia="仿宋_GB2312" w:cs="仿宋_GB2312"/>
          <w:b w:val="0"/>
          <w:bCs/>
          <w:color w:val="auto"/>
          <w:sz w:val="32"/>
          <w:szCs w:val="32"/>
        </w:rPr>
        <w:t xml:space="preserve">》（GB </w:t>
      </w:r>
      <w:r>
        <w:rPr>
          <w:rFonts w:hint="eastAsia" w:ascii="仿宋_GB2312" w:hAnsi="仿宋_GB2312" w:eastAsia="仿宋_GB2312" w:cs="仿宋_GB2312"/>
          <w:b w:val="0"/>
          <w:bCs/>
          <w:color w:val="auto"/>
          <w:sz w:val="32"/>
          <w:szCs w:val="32"/>
          <w:lang w:val="en-US" w:eastAsia="zh-CN"/>
        </w:rPr>
        <w:t>7101</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highlight w:val="none"/>
          <w:lang w:val="en-US" w:eastAsia="zh-CN"/>
        </w:rPr>
        <w:t>《食品安全</w:t>
      </w:r>
      <w:r>
        <w:rPr>
          <w:rFonts w:hint="eastAsia" w:ascii="仿宋_GB2312" w:hAnsi="仿宋_GB2312" w:eastAsia="仿宋_GB2312" w:cs="仿宋_GB2312"/>
          <w:b w:val="0"/>
          <w:bCs/>
          <w:color w:val="auto"/>
          <w:sz w:val="32"/>
          <w:szCs w:val="32"/>
          <w:highlight w:val="none"/>
        </w:rPr>
        <w:t>国家标准 食品添加剂使用标准》（GB 2760）</w:t>
      </w:r>
      <w:r>
        <w:rPr>
          <w:rFonts w:hint="eastAsia" w:ascii="仿宋_GB2312" w:hAnsi="仿宋_GB2312" w:eastAsia="仿宋_GB2312" w:cs="仿宋_GB2312"/>
          <w:b w:val="0"/>
          <w:bCs/>
          <w:color w:val="auto"/>
          <w:sz w:val="32"/>
          <w:szCs w:val="32"/>
        </w:rPr>
        <w:t>等标准及产品明示标准和指标的要求。</w:t>
      </w:r>
    </w:p>
    <w:p w14:paraId="30C2C0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374160A4">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1.茶饮料抽检项目包括茶多酚（奶茶饮料不检测）、咖啡因、</w:t>
      </w:r>
      <w:r>
        <w:rPr>
          <w:rFonts w:hint="default" w:ascii="仿宋_GB2312" w:hAnsi="仿宋_GB2312" w:eastAsia="仿宋_GB2312" w:cs="仿宋_GB2312"/>
          <w:b w:val="0"/>
          <w:bCs/>
          <w:color w:val="auto"/>
          <w:sz w:val="32"/>
          <w:szCs w:val="32"/>
          <w:lang w:val="en-US" w:eastAsia="zh-CN"/>
        </w:rPr>
        <w:t>脱氢乙酸及其钠盐（以脱氢乙酸计）</w:t>
      </w:r>
      <w:r>
        <w:rPr>
          <w:rFonts w:hint="eastAsia" w:ascii="仿宋_GB2312" w:hAnsi="仿宋_GB2312" w:eastAsia="仿宋_GB2312" w:cs="仿宋_GB2312"/>
          <w:color w:val="auto"/>
          <w:sz w:val="32"/>
          <w:szCs w:val="32"/>
          <w:lang w:val="en-US" w:eastAsia="zh-CN"/>
        </w:rPr>
        <w:t>、菌落总数（限预包装食品检测，不适用于添加了需氧和兼性厌氧菌种的活菌（未杀菌）型饮料）。</w:t>
      </w:r>
    </w:p>
    <w:p w14:paraId="51993C57">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2.其他饮料抽检项目包括苯甲酸及其钠盐（以苯甲酸计）、山梨酸及其钾盐（以山梨酸计）、</w:t>
      </w:r>
      <w:r>
        <w:rPr>
          <w:rFonts w:hint="default" w:ascii="仿宋_GB2312" w:hAnsi="仿宋_GB2312" w:eastAsia="仿宋_GB2312" w:cs="仿宋_GB2312"/>
          <w:b w:val="0"/>
          <w:bCs/>
          <w:color w:val="auto"/>
          <w:sz w:val="32"/>
          <w:szCs w:val="32"/>
          <w:lang w:val="en-US" w:eastAsia="zh-CN"/>
        </w:rPr>
        <w:t>脱氢乙酸及其钠盐（以脱氢乙酸计）</w:t>
      </w:r>
      <w:r>
        <w:rPr>
          <w:rFonts w:hint="eastAsia" w:ascii="仿宋_GB2312" w:hAnsi="仿宋_GB2312" w:eastAsia="仿宋_GB2312" w:cs="仿宋_GB2312"/>
          <w:color w:val="auto"/>
          <w:sz w:val="32"/>
          <w:szCs w:val="32"/>
          <w:lang w:val="en-US" w:eastAsia="zh-CN"/>
        </w:rPr>
        <w:t>、防腐剂混合使用时各自用量占其最大使用量的比例之和、糖精钠（以糖精计）、安赛蜜、甜蜜素（以环己基氨基磺酸计）、菌落总数（限预包装食品检测；不适用于添加了需氧和兼性厌氧菌种的活菌（未杀菌）型饮料；执行GB 17325的产品除外）、大肠菌群（限预包装食品检测）、霉菌（限预包装食品检测；执行GB 17325的产品除外）、酵母（限预包装食品检测；执行GB 17325的产品除外）。</w:t>
      </w:r>
    </w:p>
    <w:p w14:paraId="66B3A810">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三、饼干</w:t>
      </w:r>
    </w:p>
    <w:p w14:paraId="0267E70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抽检依据</w:t>
      </w:r>
    </w:p>
    <w:p w14:paraId="587259B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抽检依据是《食品安全国家标准 食品添加剂使用标准》（GB 2760）</w:t>
      </w:r>
      <w:r>
        <w:rPr>
          <w:rFonts w:hint="eastAsia" w:ascii="仿宋_GB2312" w:hAnsi="仿宋_GB2312" w:eastAsia="仿宋_GB2312" w:cs="仿宋_GB2312"/>
          <w:b w:val="0"/>
          <w:bCs/>
          <w:color w:val="auto"/>
          <w:sz w:val="32"/>
          <w:szCs w:val="32"/>
          <w:highlight w:val="none"/>
          <w:lang w:eastAsia="zh-CN"/>
        </w:rPr>
        <w:t>、《食品安全国家标准 饼干》（GB 7100）</w:t>
      </w:r>
      <w:r>
        <w:rPr>
          <w:rFonts w:hint="eastAsia" w:ascii="仿宋_GB2312" w:hAnsi="仿宋_GB2312" w:eastAsia="仿宋_GB2312" w:cs="仿宋_GB2312"/>
          <w:b w:val="0"/>
          <w:bCs/>
          <w:color w:val="auto"/>
          <w:sz w:val="32"/>
          <w:szCs w:val="32"/>
          <w:highlight w:val="none"/>
        </w:rPr>
        <w:t>等标准及产品明示标准和指标的要求。</w:t>
      </w:r>
    </w:p>
    <w:p w14:paraId="511B2D5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val="0"/>
          <w:bCs/>
          <w:color w:val="auto"/>
          <w:sz w:val="32"/>
          <w:szCs w:val="32"/>
          <w:highlight w:val="none"/>
          <w:lang w:eastAsia="zh-CN"/>
        </w:rPr>
        <w:t>（二）</w:t>
      </w:r>
      <w:r>
        <w:rPr>
          <w:rFonts w:hint="eastAsia" w:ascii="仿宋_GB2312" w:hAnsi="仿宋_GB2312" w:eastAsia="仿宋_GB2312" w:cs="仿宋_GB2312"/>
          <w:b w:val="0"/>
          <w:bCs/>
          <w:color w:val="auto"/>
          <w:sz w:val="32"/>
          <w:szCs w:val="32"/>
          <w:highlight w:val="none"/>
        </w:rPr>
        <w:t>检验项目</w:t>
      </w:r>
    </w:p>
    <w:p w14:paraId="555D3C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饼干抽检项目包括酸价（以脂肪计）（仅适用于配料中添加油脂的产品）、过氧化值（以脂肪计）（仅适用于配料中添加油脂的产品）、山梨酸及其钾盐（以山梨酸计）、铝的残留量（干样品，以Al计）、脱氢乙酸及其钠盐（以脱氢乙酸计）、甜蜜素（以环己基氨基磺酸计）、糖精钠（以糖精计）、二氧化硫残留量、</w:t>
      </w:r>
      <w:r>
        <w:rPr>
          <w:rFonts w:hint="default" w:ascii="仿宋_GB2312" w:hAnsi="仿宋_GB2312" w:eastAsia="仿宋_GB2312" w:cs="仿宋_GB2312"/>
          <w:b w:val="0"/>
          <w:bCs/>
          <w:color w:val="auto"/>
          <w:sz w:val="32"/>
          <w:szCs w:val="32"/>
          <w:highlight w:val="none"/>
          <w:lang w:val="en-US" w:eastAsia="zh-CN"/>
        </w:rPr>
        <w:t>苯甲酸及其钠盐（以苯甲酸计）</w:t>
      </w:r>
      <w:r>
        <w:rPr>
          <w:rFonts w:hint="eastAsia" w:ascii="仿宋_GB2312" w:hAnsi="仿宋_GB2312" w:eastAsia="仿宋_GB2312" w:cs="仿宋_GB2312"/>
          <w:b w:val="0"/>
          <w:bCs/>
          <w:color w:val="auto"/>
          <w:sz w:val="32"/>
          <w:szCs w:val="32"/>
          <w:highlight w:val="none"/>
          <w:lang w:val="en-US" w:eastAsia="zh-CN"/>
        </w:rPr>
        <w:t>、合成着色剂（柠檬黄、日落黄、胭脂红、苋菜红、亮蓝、靛蓝、诱惑红）、</w:t>
      </w:r>
      <w:r>
        <w:rPr>
          <w:rFonts w:hint="eastAsia" w:ascii="仿宋_GB2312" w:hAnsi="仿宋_GB2312" w:eastAsia="仿宋_GB2312" w:cs="仿宋_GB2312"/>
          <w:color w:val="auto"/>
          <w:sz w:val="32"/>
          <w:szCs w:val="32"/>
          <w:highlight w:val="none"/>
          <w:lang w:val="en-US" w:eastAsia="zh-CN"/>
        </w:rPr>
        <w:t>菌落总数、大肠菌群、霉菌。</w:t>
      </w:r>
    </w:p>
    <w:p w14:paraId="4FBEF6F6">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四、酒类</w:t>
      </w:r>
    </w:p>
    <w:p w14:paraId="3081DB9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56CD1D5B">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酒类抽检依据是</w:t>
      </w:r>
      <w:r>
        <w:rPr>
          <w:rFonts w:hint="eastAsia" w:ascii="仿宋_GB2312" w:hAnsi="仿宋_GB2312" w:eastAsia="仿宋_GB2312" w:cs="仿宋_GB2312"/>
          <w:b w:val="0"/>
          <w:bCs/>
          <w:color w:val="auto"/>
          <w:sz w:val="32"/>
          <w:szCs w:val="32"/>
        </w:rPr>
        <w:t>《食品安全国家标准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w:t>
      </w:r>
      <w:r>
        <w:rPr>
          <w:rFonts w:hint="eastAsia" w:ascii="仿宋_GB2312" w:hAnsi="仿宋_GB2312" w:eastAsia="仿宋_GB2312" w:cs="仿宋_GB2312"/>
          <w:b w:val="0"/>
          <w:bCs/>
          <w:color w:val="auto"/>
          <w:sz w:val="32"/>
          <w:szCs w:val="32"/>
          <w:lang w:eastAsia="zh-CN"/>
        </w:rPr>
        <w:t>、《食品安全国家标准 蒸馏酒及其配制酒》（GB 2757）</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381225B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18E50D06">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白酒抽检项目包括酒精度（散装白酒中酒精度经检测参与项目折算，不进行结果判定）、铅（以Pb计）（生产日期在2013年2月1日之前的产品依据GB 2757-1981判定，生产日期在2013年6月1日（含）之后的产品依据GB 2762判定）、甲醇、氰化物（以HCN计）、甜蜜素（以环己基氨基磺酸计）、三氯蔗糖。</w:t>
      </w:r>
    </w:p>
    <w:p w14:paraId="6F3D73BD">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val="0"/>
          <w:color w:val="auto"/>
          <w:sz w:val="32"/>
          <w:szCs w:val="32"/>
          <w:highlight w:val="none"/>
          <w:lang w:val="en-US" w:eastAsia="zh-CN"/>
        </w:rPr>
        <w:t>五、</w:t>
      </w:r>
      <w:r>
        <w:rPr>
          <w:rFonts w:hint="eastAsia" w:ascii="黑体" w:hAnsi="黑体" w:eastAsia="黑体" w:cs="黑体"/>
          <w:b w:val="0"/>
          <w:bCs/>
          <w:color w:val="auto"/>
          <w:sz w:val="32"/>
          <w:szCs w:val="32"/>
          <w:lang w:val="en-US" w:eastAsia="zh-CN"/>
        </w:rPr>
        <w:t>蔬菜制品</w:t>
      </w:r>
    </w:p>
    <w:p w14:paraId="45C3F9F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6A72EA6F">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蔬菜制品抽检依据是</w:t>
      </w:r>
      <w:r>
        <w:rPr>
          <w:rFonts w:hint="eastAsia" w:ascii="仿宋_GB2312" w:hAnsi="仿宋_GB2312" w:eastAsia="仿宋_GB2312" w:cs="仿宋_GB2312"/>
          <w:b w:val="0"/>
          <w:bCs/>
          <w:color w:val="auto"/>
          <w:sz w:val="32"/>
          <w:szCs w:val="32"/>
        </w:rPr>
        <w:t>《食品安全国家标准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2760）等标准及产品明示标准和指标的要求</w:t>
      </w:r>
      <w:r>
        <w:rPr>
          <w:rFonts w:hint="eastAsia" w:ascii="仿宋_GB2312" w:hAnsi="仿宋_GB2312" w:eastAsia="仿宋_GB2312" w:cs="仿宋_GB2312"/>
          <w:b w:val="0"/>
          <w:bCs/>
          <w:color w:val="auto"/>
          <w:sz w:val="32"/>
          <w:szCs w:val="32"/>
          <w:lang w:val="en-US" w:eastAsia="zh-CN"/>
        </w:rPr>
        <w:t>。</w:t>
      </w:r>
    </w:p>
    <w:p w14:paraId="79184B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6415757E">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1.蔬菜干制品抽检项目包括</w:t>
      </w:r>
      <w:r>
        <w:rPr>
          <w:rFonts w:hint="default" w:ascii="仿宋_GB2312" w:hAnsi="仿宋_GB2312" w:eastAsia="仿宋_GB2312" w:cs="仿宋_GB2312"/>
          <w:b w:val="0"/>
          <w:bCs/>
          <w:color w:val="auto"/>
          <w:sz w:val="32"/>
          <w:szCs w:val="32"/>
          <w:lang w:val="en-US" w:eastAsia="zh-CN"/>
        </w:rPr>
        <w:t>铅（以Pb计）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苯甲酸及其钠盐（以苯甲酸计）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二氧化硫残留量</w:t>
      </w:r>
      <w:r>
        <w:rPr>
          <w:rFonts w:hint="eastAsia" w:ascii="仿宋_GB2312" w:hAnsi="仿宋_GB2312" w:eastAsia="仿宋_GB2312" w:cs="仿宋_GB2312"/>
          <w:b w:val="0"/>
          <w:bCs/>
          <w:color w:val="auto"/>
          <w:sz w:val="32"/>
          <w:szCs w:val="32"/>
          <w:lang w:val="en-US" w:eastAsia="zh-CN"/>
        </w:rPr>
        <w:t>。</w:t>
      </w:r>
    </w:p>
    <w:p w14:paraId="431E3571">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2.干制食用菌抽检项目包括铅（以</w:t>
      </w:r>
      <w:r>
        <w:rPr>
          <w:rFonts w:hint="default" w:ascii="仿宋_GB2312" w:hAnsi="仿宋_GB2312" w:eastAsia="仿宋_GB2312" w:cs="仿宋_GB2312"/>
          <w:b w:val="0"/>
          <w:bCs/>
          <w:color w:val="auto"/>
          <w:sz w:val="32"/>
          <w:szCs w:val="32"/>
          <w:lang w:val="en-US" w:eastAsia="zh-CN"/>
        </w:rPr>
        <w:t>Pb计）</w:t>
      </w:r>
      <w:r>
        <w:rPr>
          <w:rFonts w:hint="eastAsia" w:ascii="仿宋_GB2312" w:hAnsi="仿宋_GB2312" w:eastAsia="仿宋_GB2312" w:cs="仿宋_GB2312"/>
          <w:b w:val="0"/>
          <w:bCs/>
          <w:color w:val="auto"/>
          <w:sz w:val="32"/>
          <w:szCs w:val="32"/>
          <w:lang w:val="en-US" w:eastAsia="zh-CN"/>
        </w:rPr>
        <w:t>（生产日期在2023年6月30日之前的产品依据GB 2762-2017判定（含松茸产品不检测）；生产日期在2023年6月30日（含）之后的产品依据GB 2762-2022判定）、</w:t>
      </w:r>
      <w:r>
        <w:rPr>
          <w:rFonts w:hint="default" w:ascii="仿宋_GB2312" w:hAnsi="仿宋_GB2312" w:eastAsia="仿宋_GB2312" w:cs="仿宋_GB2312"/>
          <w:b w:val="0"/>
          <w:bCs/>
          <w:color w:val="auto"/>
          <w:sz w:val="32"/>
          <w:szCs w:val="32"/>
          <w:lang w:val="en-US" w:eastAsia="zh-CN"/>
        </w:rPr>
        <w:t>镉（以Cd计）</w:t>
      </w:r>
      <w:r>
        <w:rPr>
          <w:rFonts w:hint="eastAsia" w:ascii="仿宋_GB2312" w:hAnsi="仿宋_GB2312" w:eastAsia="仿宋_GB2312" w:cs="仿宋_GB2312"/>
          <w:b w:val="0"/>
          <w:bCs/>
          <w:color w:val="auto"/>
          <w:sz w:val="32"/>
          <w:szCs w:val="32"/>
          <w:lang w:val="en-US" w:eastAsia="zh-CN"/>
        </w:rPr>
        <w:t>（生产日期在2023年6月30日之前的产品依据GB 2762-2017判定（含松茸和姬松茸产品不检测）；生产日期在2023年6月30日（含）之后的产品依据GB 2762-2022判定）、</w:t>
      </w:r>
      <w:r>
        <w:rPr>
          <w:rFonts w:hint="default" w:ascii="仿宋_GB2312" w:hAnsi="仿宋_GB2312" w:eastAsia="仿宋_GB2312" w:cs="仿宋_GB2312"/>
          <w:b w:val="0"/>
          <w:bCs/>
          <w:color w:val="auto"/>
          <w:sz w:val="32"/>
          <w:szCs w:val="32"/>
          <w:lang w:val="en-US" w:eastAsia="zh-CN"/>
        </w:rPr>
        <w:t>总汞（以Hg计）</w:t>
      </w:r>
      <w:r>
        <w:rPr>
          <w:rFonts w:hint="eastAsia" w:ascii="仿宋_GB2312" w:hAnsi="仿宋_GB2312" w:eastAsia="仿宋_GB2312" w:cs="仿宋_GB2312"/>
          <w:b w:val="0"/>
          <w:bCs/>
          <w:color w:val="auto"/>
          <w:sz w:val="32"/>
          <w:szCs w:val="32"/>
          <w:lang w:val="en-US" w:eastAsia="zh-CN"/>
        </w:rPr>
        <w:t>（限生产日期在2023年6月30日之前的产品检测（含松茸产品不检测））、甲基汞</w:t>
      </w:r>
      <w:r>
        <w:rPr>
          <w:rFonts w:hint="default" w:ascii="仿宋_GB2312" w:hAnsi="仿宋_GB2312" w:eastAsia="仿宋_GB2312" w:cs="仿宋_GB2312"/>
          <w:b w:val="0"/>
          <w:bCs/>
          <w:color w:val="auto"/>
          <w:sz w:val="32"/>
          <w:szCs w:val="32"/>
          <w:lang w:val="en-US" w:eastAsia="zh-CN"/>
        </w:rPr>
        <w:t>（以Hg计）</w:t>
      </w:r>
      <w:r>
        <w:rPr>
          <w:rFonts w:hint="eastAsia" w:ascii="仿宋_GB2312" w:hAnsi="仿宋_GB2312" w:eastAsia="仿宋_GB2312" w:cs="仿宋_GB2312"/>
          <w:b w:val="0"/>
          <w:bCs/>
          <w:color w:val="auto"/>
          <w:sz w:val="32"/>
          <w:szCs w:val="32"/>
          <w:lang w:val="en-US" w:eastAsia="zh-CN"/>
        </w:rPr>
        <w:t>（限生产日期在2023年6月30日（含）之后的产品检测）。</w:t>
      </w:r>
    </w:p>
    <w:p w14:paraId="1E59E8EF">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六、炒货食品及坚果制品</w:t>
      </w:r>
    </w:p>
    <w:p w14:paraId="6D28802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12742CA6">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default"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炒货食品及坚果制品抽检依据是</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坚果与籽类食品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 19300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食品中真菌毒素限量》（GB 2761）等标准及产品明示标准和指标的要求</w:t>
      </w:r>
      <w:r>
        <w:rPr>
          <w:rFonts w:hint="eastAsia" w:ascii="仿宋_GB2312" w:hAnsi="仿宋_GB2312" w:eastAsia="仿宋_GB2312" w:cs="仿宋_GB2312"/>
          <w:b w:val="0"/>
          <w:bCs/>
          <w:color w:val="auto"/>
          <w:sz w:val="32"/>
          <w:szCs w:val="32"/>
          <w:lang w:val="en-US" w:eastAsia="zh-CN"/>
        </w:rPr>
        <w:t>。</w:t>
      </w:r>
    </w:p>
    <w:p w14:paraId="1115615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7C39DCA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炒货食品及坚果制品抽检项目包括酸价（以脂肪计）（KOH）（脂肪含量低的蚕豆、板栗类食品不作要求，经过油炸的蚕豆类食品除外）、</w:t>
      </w:r>
      <w:r>
        <w:rPr>
          <w:rFonts w:hint="default" w:ascii="仿宋_GB2312" w:hAnsi="仿宋_GB2312" w:eastAsia="仿宋_GB2312" w:cs="仿宋_GB2312"/>
          <w:b w:val="0"/>
          <w:bCs/>
          <w:color w:val="auto"/>
          <w:sz w:val="32"/>
          <w:szCs w:val="32"/>
          <w:lang w:val="en-US" w:eastAsia="zh-CN"/>
        </w:rPr>
        <w:t>过氧化值（以脂肪计）</w:t>
      </w:r>
      <w:r>
        <w:rPr>
          <w:rFonts w:hint="eastAsia" w:ascii="仿宋_GB2312" w:hAnsi="仿宋_GB2312" w:eastAsia="仿宋_GB2312" w:cs="仿宋_GB2312"/>
          <w:b w:val="0"/>
          <w:bCs/>
          <w:color w:val="auto"/>
          <w:sz w:val="32"/>
          <w:szCs w:val="32"/>
          <w:lang w:val="en-US" w:eastAsia="zh-CN"/>
        </w:rPr>
        <w:t>（脂肪含量低的蚕豆、板栗类食品不作要求，经过油炸的蚕豆类食品除外）、</w:t>
      </w:r>
      <w:r>
        <w:rPr>
          <w:rFonts w:hint="default" w:ascii="仿宋_GB2312" w:hAnsi="仿宋_GB2312" w:eastAsia="仿宋_GB2312" w:cs="仿宋_GB2312"/>
          <w:b w:val="0"/>
          <w:bCs/>
          <w:color w:val="auto"/>
          <w:sz w:val="32"/>
          <w:szCs w:val="32"/>
          <w:lang w:val="en-US" w:eastAsia="zh-CN"/>
        </w:rPr>
        <w:t>铅（以Pb计）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黄曲霉毒素B</w:t>
      </w:r>
      <w:r>
        <w:rPr>
          <w:rFonts w:hint="default" w:ascii="仿宋_GB2312" w:hAnsi="仿宋_GB2312" w:eastAsia="仿宋_GB2312" w:cs="仿宋_GB2312"/>
          <w:b w:val="0"/>
          <w:bCs/>
          <w:color w:val="auto"/>
          <w:sz w:val="32"/>
          <w:szCs w:val="32"/>
          <w:vertAlign w:val="subscript"/>
          <w:lang w:val="en-US" w:eastAsia="zh-CN"/>
        </w:rPr>
        <w:t>1</w:t>
      </w:r>
      <w:r>
        <w:rPr>
          <w:rFonts w:hint="eastAsia" w:ascii="仿宋_GB2312" w:hAnsi="仿宋_GB2312" w:eastAsia="仿宋_GB2312" w:cs="仿宋_GB2312"/>
          <w:b w:val="0"/>
          <w:bCs/>
          <w:color w:val="auto"/>
          <w:sz w:val="32"/>
          <w:szCs w:val="32"/>
          <w:lang w:val="en-US" w:eastAsia="zh-CN"/>
        </w:rPr>
        <w:t>（除豆类食品外的产品检测）、苯甲酸及其钠盐（以苯甲酸计）（限瓜子类、花生制品食品检测）、山梨酸及其钾盐（以山梨酸计）（限瓜子类、花生制品食品检测）、脱氢乙酸及其钠盐（以脱氢乙酸计）（限开心果、杏仁、扁桃仁、松仁、瓜子、花生制品检测）、二氧化硫残留量、</w:t>
      </w:r>
      <w:r>
        <w:rPr>
          <w:rFonts w:hint="default" w:ascii="仿宋_GB2312" w:hAnsi="仿宋_GB2312" w:eastAsia="仿宋_GB2312" w:cs="仿宋_GB2312"/>
          <w:b w:val="0"/>
          <w:bCs/>
          <w:color w:val="auto"/>
          <w:sz w:val="32"/>
          <w:szCs w:val="32"/>
          <w:lang w:val="en-US" w:eastAsia="zh-CN"/>
        </w:rPr>
        <w:t>糖精钠（以糖精计）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甜蜜素（以环己基氨基磺酸计）</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大肠菌群</w:t>
      </w:r>
      <w:r>
        <w:rPr>
          <w:rFonts w:hint="eastAsia" w:ascii="仿宋_GB2312" w:hAnsi="仿宋_GB2312" w:eastAsia="仿宋_GB2312" w:cs="仿宋_GB2312"/>
          <w:b w:val="0"/>
          <w:bCs/>
          <w:color w:val="auto"/>
          <w:sz w:val="32"/>
          <w:szCs w:val="32"/>
          <w:lang w:val="en-US" w:eastAsia="zh-CN"/>
        </w:rPr>
        <w:t>、</w:t>
      </w:r>
      <w:r>
        <w:rPr>
          <w:rFonts w:hint="default" w:ascii="仿宋_GB2312" w:hAnsi="仿宋_GB2312" w:eastAsia="仿宋_GB2312" w:cs="仿宋_GB2312"/>
          <w:b w:val="0"/>
          <w:bCs/>
          <w:color w:val="auto"/>
          <w:sz w:val="32"/>
          <w:szCs w:val="32"/>
          <w:lang w:val="en-US" w:eastAsia="zh-CN"/>
        </w:rPr>
        <w:t>霉菌</w:t>
      </w:r>
      <w:r>
        <w:rPr>
          <w:rFonts w:hint="eastAsia" w:ascii="仿宋_GB2312" w:hAnsi="仿宋_GB2312" w:eastAsia="仿宋_GB2312" w:cs="仿宋_GB2312"/>
          <w:b w:val="0"/>
          <w:bCs/>
          <w:color w:val="auto"/>
          <w:sz w:val="32"/>
          <w:szCs w:val="32"/>
          <w:lang w:val="en-US" w:eastAsia="zh-CN"/>
        </w:rPr>
        <w:t>（限烘炒工艺加工的熟制产品检测）。</w:t>
      </w:r>
    </w:p>
    <w:p w14:paraId="1D0356F4">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七、蛋制品</w:t>
      </w:r>
    </w:p>
    <w:p w14:paraId="1934B1B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66391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蛋制品</w:t>
      </w:r>
      <w:r>
        <w:rPr>
          <w:rFonts w:hint="eastAsia" w:ascii="仿宋_GB2312" w:hAnsi="仿宋_GB2312" w:eastAsia="仿宋_GB2312" w:cs="仿宋_GB2312"/>
          <w:b w:val="0"/>
          <w:bCs/>
          <w:color w:val="auto"/>
          <w:sz w:val="32"/>
          <w:szCs w:val="32"/>
        </w:rPr>
        <w:t>抽检依据是《食品安全国家标准 食品添加剂使用标准》（GB 2760</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预包装食品中致病菌限量</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 29921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散装即食食品中致病菌限量</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 31607</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等标准及产品明示标准和指标的要求。</w:t>
      </w:r>
    </w:p>
    <w:p w14:paraId="312D100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4CAC38B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再制蛋抽检项目包括铅（以Pb计）、苯甲酸及其钠盐（以苯甲酸计）、山梨酸及其钾盐（以山梨酸计）、沙门氏菌（除以罐头食品加工工艺或经商业无菌生产外的产品检测）（限即食类预包装食品及预先包装但需要计量称重的即食食品检测）。</w:t>
      </w:r>
    </w:p>
    <w:p w14:paraId="07D56C8B">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八、淀粉及淀粉制品</w:t>
      </w:r>
    </w:p>
    <w:p w14:paraId="0E1807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3A22EDA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rPr>
        <w:t>淀粉及淀粉制品抽检依据是《食品安全国家标准 食品添加剂使用标准》（GB 2760）、《食品安全国家标准 食品中污染物限量》（GB 2762）等标准及产品明示标准和指标的要求。</w:t>
      </w:r>
    </w:p>
    <w:p w14:paraId="507670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41C50D5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粉丝粉条</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项目包括铅（以Pb计）、苯甲酸及其钠盐（以苯甲酸计）、山梨酸及其钾盐（以山梨酸计）、脱氢乙酸及其钠盐（以脱氢乙酸计）、铝的残留量（干样品，以Al计）、二氧化硫残留量。</w:t>
      </w:r>
    </w:p>
    <w:p w14:paraId="21DD200E">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九、糕点</w:t>
      </w:r>
    </w:p>
    <w:p w14:paraId="49804D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6ECB2E4A">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rPr>
        <w:t>糕点抽检依据是《食品安全国家标准</w:t>
      </w:r>
      <w:r>
        <w:rPr>
          <w:rFonts w:hint="eastAsia" w:ascii="仿宋_GB2312" w:hAnsi="仿宋_GB2312" w:eastAsia="仿宋_GB2312" w:cs="仿宋_GB2312"/>
          <w:b w:val="0"/>
          <w:bCs/>
          <w:color w:val="auto"/>
          <w:sz w:val="32"/>
          <w:szCs w:val="32"/>
          <w:lang w:eastAsia="zh-CN"/>
        </w:rPr>
        <w:t>糕点、面包</w:t>
      </w:r>
      <w:r>
        <w:rPr>
          <w:rFonts w:hint="eastAsia" w:ascii="仿宋_GB2312" w:hAnsi="仿宋_GB2312" w:eastAsia="仿宋_GB2312" w:cs="仿宋_GB2312"/>
          <w:b w:val="0"/>
          <w:bCs/>
          <w:color w:val="auto"/>
          <w:sz w:val="32"/>
          <w:szCs w:val="32"/>
        </w:rPr>
        <w:t>》（GB</w:t>
      </w:r>
      <w:r>
        <w:rPr>
          <w:rFonts w:hint="eastAsia" w:ascii="仿宋_GB2312" w:hAnsi="仿宋_GB2312" w:eastAsia="仿宋_GB2312" w:cs="仿宋_GB2312"/>
          <w:b w:val="0"/>
          <w:bCs/>
          <w:color w:val="auto"/>
          <w:sz w:val="32"/>
          <w:szCs w:val="32"/>
          <w:lang w:val="en-US" w:eastAsia="zh-CN"/>
        </w:rPr>
        <w:t xml:space="preserve"> 7099</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《食品安全国家标准 食品添加剂使用标准》（GB 2760）、《食品安全国家标准 食品中污染物限量》（GB 2762）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食品安全国家标准 食品中致病菌限量</w:t>
      </w:r>
      <w:r>
        <w:rPr>
          <w:rFonts w:hint="eastAsia" w:ascii="仿宋_GB2312" w:hAnsi="仿宋_GB2312" w:eastAsia="仿宋_GB2312" w:cs="仿宋_GB2312"/>
          <w:b w:val="0"/>
          <w:bCs/>
          <w:color w:val="auto"/>
          <w:sz w:val="32"/>
          <w:szCs w:val="32"/>
          <w:lang w:eastAsia="zh-CN"/>
        </w:rPr>
        <w:t>》（</w:t>
      </w:r>
      <w:r>
        <w:rPr>
          <w:rFonts w:hint="default" w:ascii="仿宋_GB2312" w:hAnsi="仿宋_GB2312" w:eastAsia="仿宋_GB2312" w:cs="仿宋_GB2312"/>
          <w:b w:val="0"/>
          <w:bCs/>
          <w:color w:val="auto"/>
          <w:sz w:val="32"/>
          <w:szCs w:val="32"/>
          <w:lang w:val="en-US" w:eastAsia="zh-CN"/>
        </w:rPr>
        <w:t>GB 29921</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w:t>
      </w:r>
      <w:r>
        <w:rPr>
          <w:rFonts w:hint="default" w:ascii="仿宋_GB2312" w:hAnsi="仿宋_GB2312" w:eastAsia="仿宋_GB2312" w:cs="仿宋_GB2312"/>
          <w:b w:val="0"/>
          <w:bCs/>
          <w:color w:val="auto"/>
          <w:sz w:val="32"/>
          <w:szCs w:val="32"/>
        </w:rPr>
        <w:t>食品安全国家标准 散装即食食品中致病</w:t>
      </w:r>
      <w:r>
        <w:rPr>
          <w:rFonts w:hint="eastAsia" w:ascii="仿宋_GB2312" w:hAnsi="仿宋_GB2312" w:eastAsia="仿宋_GB2312" w:cs="仿宋_GB2312"/>
          <w:b w:val="0"/>
          <w:bCs/>
          <w:color w:val="auto"/>
          <w:sz w:val="32"/>
          <w:szCs w:val="32"/>
          <w:lang w:eastAsia="zh-CN"/>
        </w:rPr>
        <w:t>菌</w:t>
      </w:r>
      <w:r>
        <w:rPr>
          <w:rFonts w:hint="default" w:ascii="仿宋_GB2312" w:hAnsi="仿宋_GB2312" w:eastAsia="仿宋_GB2312" w:cs="仿宋_GB2312"/>
          <w:b w:val="0"/>
          <w:bCs/>
          <w:color w:val="auto"/>
          <w:sz w:val="32"/>
          <w:szCs w:val="32"/>
        </w:rPr>
        <w:t>限量</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GB</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31607</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等标准及产品明示标准和指标的要求。</w:t>
      </w:r>
    </w:p>
    <w:p w14:paraId="459B94A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52D78D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1.糕点</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包括</w:t>
      </w:r>
      <w:r>
        <w:rPr>
          <w:rFonts w:hint="eastAsia" w:ascii="仿宋_GB2312" w:hAnsi="仿宋_GB2312" w:eastAsia="仿宋_GB2312" w:cs="仿宋_GB2312"/>
          <w:b w:val="0"/>
          <w:bCs/>
          <w:color w:val="auto"/>
          <w:sz w:val="32"/>
          <w:szCs w:val="32"/>
          <w:lang w:val="en-US" w:eastAsia="zh-CN"/>
        </w:rPr>
        <w:t>酸价（以脂肪计）（KOH）（仅适用于配料中添加油脂的产品）、过氧化值（以脂肪计）（仅适用于配料中添加油脂的产品）、苯甲酸及其钠盐（以苯甲酸计）、</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糖精钠（以糖精计）、甜蜜素（以环己基氨基磺酸计）、铝的残留量（干样品，以Al计）、丙酸及其钠盐、钙盐（以丙酸计）、脱氢乙酸及其钠盐（以脱氢乙酸计）、合成着色剂（柠檬黄、日落黄、胭脂红、苋菜红、亮蓝、赤藓红、诱惑红）、</w:t>
      </w:r>
      <w:r>
        <w:rPr>
          <w:rFonts w:hint="default" w:ascii="仿宋_GB2312" w:hAnsi="仿宋_GB2312" w:eastAsia="仿宋_GB2312" w:cs="仿宋_GB2312"/>
          <w:b w:val="0"/>
          <w:bCs/>
          <w:color w:val="auto"/>
          <w:sz w:val="32"/>
          <w:szCs w:val="32"/>
          <w:lang w:val="en-US" w:eastAsia="zh-CN"/>
        </w:rPr>
        <w:t>防腐剂混合使用时各自用量占其最大使用量比例之和</w:t>
      </w:r>
      <w:r>
        <w:rPr>
          <w:rFonts w:hint="eastAsia" w:ascii="仿宋_GB2312" w:hAnsi="仿宋_GB2312" w:eastAsia="仿宋_GB2312" w:cs="仿宋_GB2312"/>
          <w:b w:val="0"/>
          <w:bCs/>
          <w:color w:val="auto"/>
          <w:sz w:val="32"/>
          <w:szCs w:val="32"/>
          <w:lang w:val="en-US" w:eastAsia="zh-CN"/>
        </w:rPr>
        <w:t>、菌落总数（不适用于现制现售的产品以及含有未熟制的发酵配料或新鲜水果蔬菜的产品）、大肠菌群（不适用于现制现售的产品以及含有未熟制的发酵配料或新鲜水果蔬菜的产品）、霉菌（不适用于添加了霉菌成熟干酪的产品）。</w:t>
      </w:r>
    </w:p>
    <w:p w14:paraId="0FBFD9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2.面包</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lang w:eastAsia="zh-CN"/>
        </w:rPr>
        <w:t>包括</w:t>
      </w:r>
      <w:r>
        <w:rPr>
          <w:rFonts w:hint="eastAsia" w:ascii="仿宋_GB2312" w:hAnsi="仿宋_GB2312" w:eastAsia="仿宋_GB2312" w:cs="仿宋_GB2312"/>
          <w:b w:val="0"/>
          <w:bCs/>
          <w:color w:val="auto"/>
          <w:sz w:val="32"/>
          <w:szCs w:val="32"/>
          <w:lang w:val="en-US" w:eastAsia="zh-CN"/>
        </w:rPr>
        <w:t>酸价（以脂肪计）（KOH）（仅适用于配料中添加油脂的产品）、过氧化值（以脂肪计）（仅适用于配料中添加油脂的产品）、苯甲酸及其钠盐（以苯甲酸计）、</w:t>
      </w:r>
      <w:r>
        <w:rPr>
          <w:rFonts w:hint="default" w:ascii="仿宋_GB2312" w:hAnsi="仿宋_GB2312" w:eastAsia="仿宋_GB2312" w:cs="仿宋_GB2312"/>
          <w:b w:val="0"/>
          <w:bCs/>
          <w:color w:val="auto"/>
          <w:sz w:val="32"/>
          <w:szCs w:val="32"/>
          <w:lang w:val="en-US" w:eastAsia="zh-CN"/>
        </w:rPr>
        <w:t>山梨酸及其钾盐（以山梨酸计）</w:t>
      </w:r>
      <w:r>
        <w:rPr>
          <w:rFonts w:hint="eastAsia" w:ascii="仿宋_GB2312" w:hAnsi="仿宋_GB2312" w:eastAsia="仿宋_GB2312" w:cs="仿宋_GB2312"/>
          <w:b w:val="0"/>
          <w:bCs/>
          <w:color w:val="auto"/>
          <w:sz w:val="32"/>
          <w:szCs w:val="32"/>
          <w:lang w:val="en-US" w:eastAsia="zh-CN"/>
        </w:rPr>
        <w:t>、糖精钠（以糖精计）、铝的残留量（干样品，以Al计）、丙酸及其钠盐、钙盐（以丙酸计）、脱氢乙酸及其钠盐（以脱氢乙酸计）、</w:t>
      </w:r>
      <w:r>
        <w:rPr>
          <w:rFonts w:hint="default" w:ascii="仿宋_GB2312" w:hAnsi="仿宋_GB2312" w:eastAsia="仿宋_GB2312" w:cs="仿宋_GB2312"/>
          <w:b w:val="0"/>
          <w:bCs/>
          <w:color w:val="auto"/>
          <w:sz w:val="32"/>
          <w:szCs w:val="32"/>
          <w:lang w:val="en-US" w:eastAsia="zh-CN"/>
        </w:rPr>
        <w:t>防腐剂混合使用时各自用量占其最大使用量比例之和</w:t>
      </w:r>
      <w:r>
        <w:rPr>
          <w:rFonts w:hint="eastAsia" w:ascii="仿宋_GB2312" w:hAnsi="仿宋_GB2312" w:eastAsia="仿宋_GB2312" w:cs="仿宋_GB2312"/>
          <w:b w:val="0"/>
          <w:bCs/>
          <w:color w:val="auto"/>
          <w:sz w:val="32"/>
          <w:szCs w:val="32"/>
          <w:lang w:val="en-US" w:eastAsia="zh-CN"/>
        </w:rPr>
        <w:t>、菌落总数（不适用于现制现售的产品以及含有未熟制的发酵配料或新鲜水果蔬菜的产品）、大肠菌群（不适用于现制现售的产品以及含有未熟制的发酵配料或新鲜水果蔬菜的产品）、霉菌（不适用于添加了霉菌成熟干酪的产品）。</w:t>
      </w:r>
    </w:p>
    <w:p w14:paraId="1FD663C8">
      <w:pPr>
        <w:keepNext w:val="0"/>
        <w:keepLines w:val="0"/>
        <w:pageBreakBefore w:val="0"/>
        <w:widowControl w:val="0"/>
        <w:kinsoku/>
        <w:wordWrap/>
        <w:overflowPunct/>
        <w:topLinePunct w:val="0"/>
        <w:autoSpaceDE/>
        <w:autoSpaceDN/>
        <w:bidi w:val="0"/>
        <w:adjustRightInd/>
        <w:snapToGrid/>
        <w:spacing w:afterAutospacing="0"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十、豆制品</w:t>
      </w:r>
    </w:p>
    <w:p w14:paraId="629F68E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45D3EBC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b w:val="0"/>
          <w:bCs/>
          <w:color w:val="0000FF"/>
          <w:sz w:val="32"/>
          <w:szCs w:val="32"/>
        </w:rPr>
      </w:pPr>
      <w:r>
        <w:rPr>
          <w:rFonts w:hint="eastAsia" w:ascii="仿宋_GB2312" w:hAnsi="仿宋_GB2312" w:eastAsia="仿宋_GB2312" w:cs="仿宋_GB2312"/>
          <w:b w:val="0"/>
          <w:bCs/>
          <w:color w:val="auto"/>
          <w:sz w:val="32"/>
          <w:szCs w:val="32"/>
          <w:lang w:val="en-US" w:eastAsia="zh-CN"/>
        </w:rPr>
        <w:t>豆制品抽检依据是抽检依据是《食品安全国家标准 食品添加剂使用标准》（GB 2760）、《食品安全国家标准 食品中污染物限量》（GB 2762）、《食品安全国家标准 豆制品》（GB 2712）、《食品安全国家标准 食品中致病菌限量》（</w:t>
      </w:r>
      <w:r>
        <w:rPr>
          <w:rFonts w:hint="default" w:ascii="仿宋_GB2312" w:hAnsi="仿宋_GB2312" w:eastAsia="仿宋_GB2312" w:cs="仿宋_GB2312"/>
          <w:b w:val="0"/>
          <w:bCs/>
          <w:color w:val="auto"/>
          <w:sz w:val="32"/>
          <w:szCs w:val="32"/>
          <w:lang w:val="en-US" w:eastAsia="zh-CN"/>
        </w:rPr>
        <w:t>GB 29921</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等标准及产品明示标准和指标的要求。</w:t>
      </w:r>
    </w:p>
    <w:p w14:paraId="7D52449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检验项目</w:t>
      </w:r>
    </w:p>
    <w:p w14:paraId="749292A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1.非发酵性豆制品（豆干、豆腐、豆皮等）</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包括铅（以Pb计）、苯甲酸及其钠盐（以苯甲酸计）、山梨酸及其钾盐（以山梨酸计）、脱氢乙酸及其钠盐（以脱氢乙酸计）、防腐剂混合使用时各自用量占其最大使用量的比例之和、糖精钠（以糖精计）（限再制品检测）、甜蜜素（以环已基氨基磺酸计）（限再制品检测）、铝的残留量（干样品，以Al计）（除豆浆类外的产品检测）、合成着色剂（柠檬黄、日落黄）（白色豆腐不检测）、大肠菌群（限即食预包装食品检测）、金黄色葡萄球菌（限即食预包装食品检测）。</w:t>
      </w:r>
    </w:p>
    <w:p w14:paraId="242635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color w:val="auto"/>
          <w:sz w:val="32"/>
          <w:szCs w:val="32"/>
          <w:highlight w:val="none"/>
          <w:lang w:val="en-US" w:eastAsia="zh-CN"/>
        </w:rPr>
      </w:pPr>
      <w:r>
        <w:rPr>
          <w:rFonts w:hint="eastAsia" w:ascii="仿宋_GB2312" w:hAnsi="仿宋_GB2312" w:eastAsia="仿宋_GB2312" w:cs="仿宋_GB2312"/>
          <w:b w:val="0"/>
          <w:bCs/>
          <w:color w:val="auto"/>
          <w:sz w:val="32"/>
          <w:szCs w:val="32"/>
          <w:lang w:val="en-US" w:eastAsia="zh-CN"/>
        </w:rPr>
        <w:t>2.非发酵性豆制品（腐竹、油皮及其再制品）</w:t>
      </w:r>
      <w:r>
        <w:rPr>
          <w:rFonts w:hint="eastAsia" w:ascii="仿宋_GB2312" w:hAnsi="仿宋_GB2312" w:eastAsia="仿宋_GB2312" w:cs="仿宋_GB2312"/>
          <w:b w:val="0"/>
          <w:bCs/>
          <w:color w:val="auto"/>
          <w:sz w:val="32"/>
          <w:szCs w:val="32"/>
        </w:rPr>
        <w:t>抽检</w:t>
      </w:r>
      <w:r>
        <w:rPr>
          <w:rFonts w:hint="eastAsia" w:ascii="仿宋_GB2312" w:hAnsi="仿宋_GB2312" w:eastAsia="仿宋_GB2312" w:cs="仿宋_GB2312"/>
          <w:b w:val="0"/>
          <w:bCs/>
          <w:color w:val="auto"/>
          <w:sz w:val="32"/>
          <w:szCs w:val="32"/>
          <w:lang w:val="en-US" w:eastAsia="zh-CN"/>
        </w:rPr>
        <w:t>项目包括蛋白质、铅（以Pb计）、苯甲酸及其钠盐（以苯甲酸计）、山梨酸及其钾盐（以山梨酸计）、脱氢乙酸及其钠盐（以脱氢乙酸计）、二氧化硫残留量、铝的残留量（干样品，以 Al 计）、合成着色剂（柠檬黄、日落黄）。</w:t>
      </w:r>
    </w:p>
    <w:p w14:paraId="134890C8">
      <w:pPr>
        <w:keepNext w:val="0"/>
        <w:keepLines w:val="0"/>
        <w:pageBreakBefore w:val="0"/>
        <w:widowControl/>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val="0"/>
          <w:color w:val="auto"/>
          <w:sz w:val="32"/>
          <w:szCs w:val="32"/>
          <w:highlight w:val="none"/>
          <w:lang w:val="en-US" w:eastAsia="zh-CN"/>
        </w:rPr>
        <w:t>十一</w:t>
      </w:r>
      <w:r>
        <w:rPr>
          <w:rFonts w:hint="eastAsia" w:ascii="黑体" w:hAnsi="黑体" w:eastAsia="黑体" w:cs="黑体"/>
          <w:b w:val="0"/>
          <w:bCs/>
          <w:color w:val="auto"/>
          <w:sz w:val="32"/>
          <w:szCs w:val="32"/>
          <w:lang w:val="en-US" w:eastAsia="zh-CN"/>
        </w:rPr>
        <w:t>、餐饮食品</w:t>
      </w:r>
    </w:p>
    <w:p w14:paraId="5FEAA0E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抽检依据</w:t>
      </w:r>
    </w:p>
    <w:p w14:paraId="47E7CEB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餐饮食品抽检依据是《食品安全国家标准 食品添加剂使用标准》（GB 2760）</w:t>
      </w:r>
      <w:r>
        <w:rPr>
          <w:rFonts w:hint="eastAsia" w:ascii="仿宋_GB2312" w:hAnsi="仿宋_GB2312" w:eastAsia="仿宋_GB2312" w:cs="仿宋_GB2312"/>
          <w:b w:val="0"/>
          <w:bCs/>
          <w:color w:val="auto"/>
          <w:sz w:val="32"/>
          <w:szCs w:val="32"/>
        </w:rPr>
        <w:t>等标准及产品明示标准和指标的要求</w:t>
      </w:r>
      <w:r>
        <w:rPr>
          <w:rFonts w:hint="eastAsia" w:ascii="仿宋_GB2312" w:hAnsi="仿宋_GB2312" w:eastAsia="仿宋_GB2312" w:cs="仿宋_GB2312"/>
          <w:b w:val="0"/>
          <w:bCs/>
          <w:color w:val="auto"/>
          <w:sz w:val="32"/>
          <w:szCs w:val="32"/>
          <w:lang w:val="en-US" w:eastAsia="zh-CN"/>
        </w:rPr>
        <w:t>。</w:t>
      </w:r>
    </w:p>
    <w:p w14:paraId="2F6683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（二）检验项目</w:t>
      </w:r>
    </w:p>
    <w:p w14:paraId="67D94D7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1.馒头花卷（自制）抽检项目包括苯甲酸及其钠盐（以苯甲酸计）、山梨酸及其钾盐（以山梨酸计）、糖精钠（以糖精计）、脱氢乙酸及其钠盐（以脱氢乙酸计）、甜蜜素（以环已基氨基磺酸计）。</w:t>
      </w:r>
    </w:p>
    <w:p w14:paraId="221004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2.包子（自制）抽检项目包括苯甲酸及其钠盐（以苯甲酸计）、山梨酸及其钾盐（以山梨酸计）、糖精钠（以糖精计）、脱氢乙酸及其钠盐（以脱氢乙酸计）、甜蜜素（以环已基氨基磺酸计）。</w:t>
      </w:r>
    </w:p>
    <w:p w14:paraId="49E1BA8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3.奶茶（自制）抽检项目包括苯甲酸及其钠盐（以苯甲酸计）、山梨酸及其钾盐（以山梨酸计）、糖精钠（以糖精计）、甜蜜素（以环已基氨基磺酸计）、安赛蜜、脱氢乙酸及其钠盐（以脱氢乙酸计）。</w:t>
      </w:r>
    </w:p>
    <w:p w14:paraId="14E67C78">
      <w:pPr>
        <w:pageBreakBefore w:val="0"/>
        <w:kinsoku/>
        <w:wordWrap/>
        <w:overflowPunct/>
        <w:topLinePunct w:val="0"/>
        <w:autoSpaceDE/>
        <w:autoSpaceDN/>
        <w:bidi w:val="0"/>
        <w:adjustRightInd/>
        <w:snapToGrid/>
        <w:spacing w:line="520" w:lineRule="exact"/>
        <w:textAlignment w:val="auto"/>
        <w:rPr>
          <w:rFonts w:hint="eastAsia"/>
          <w:lang w:val="en-US" w:eastAsia="zh-CN"/>
        </w:rPr>
      </w:pPr>
    </w:p>
    <w:sectPr>
      <w:pgSz w:w="11906" w:h="16838"/>
      <w:pgMar w:top="1327" w:right="1689" w:bottom="1270"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zNTU2YjliMWI5M2E4NGY1ZTMzYjRiN2M4MjhjN2QifQ=="/>
    <w:docVar w:name="KSO_WPS_MARK_KEY" w:val="d491f1bf-dadd-4787-8e68-6c7568d4899c"/>
  </w:docVars>
  <w:rsids>
    <w:rsidRoot w:val="2B580198"/>
    <w:rsid w:val="00F41675"/>
    <w:rsid w:val="01317F69"/>
    <w:rsid w:val="02A5284F"/>
    <w:rsid w:val="02C91CBB"/>
    <w:rsid w:val="030B2AC3"/>
    <w:rsid w:val="03B66504"/>
    <w:rsid w:val="041674E8"/>
    <w:rsid w:val="045301F6"/>
    <w:rsid w:val="04684EA8"/>
    <w:rsid w:val="0647065C"/>
    <w:rsid w:val="066F6E3E"/>
    <w:rsid w:val="0814730F"/>
    <w:rsid w:val="08BF5E5A"/>
    <w:rsid w:val="09E57B43"/>
    <w:rsid w:val="0B723658"/>
    <w:rsid w:val="0CAA6E21"/>
    <w:rsid w:val="0DF20A80"/>
    <w:rsid w:val="0E727756"/>
    <w:rsid w:val="0EE61D1B"/>
    <w:rsid w:val="103F1B00"/>
    <w:rsid w:val="10CF7596"/>
    <w:rsid w:val="12972056"/>
    <w:rsid w:val="13FE5481"/>
    <w:rsid w:val="144F072D"/>
    <w:rsid w:val="15BF56D2"/>
    <w:rsid w:val="162E38F7"/>
    <w:rsid w:val="16E80746"/>
    <w:rsid w:val="1798234C"/>
    <w:rsid w:val="181B5077"/>
    <w:rsid w:val="19894A37"/>
    <w:rsid w:val="1A705206"/>
    <w:rsid w:val="1A815802"/>
    <w:rsid w:val="1AF109D1"/>
    <w:rsid w:val="1C6C3216"/>
    <w:rsid w:val="1CFA34AD"/>
    <w:rsid w:val="1D036806"/>
    <w:rsid w:val="1DED6B6E"/>
    <w:rsid w:val="1E125A74"/>
    <w:rsid w:val="1E7E69CD"/>
    <w:rsid w:val="1F44381D"/>
    <w:rsid w:val="1F492760"/>
    <w:rsid w:val="1FED554B"/>
    <w:rsid w:val="21AD4F92"/>
    <w:rsid w:val="22464D50"/>
    <w:rsid w:val="227E692E"/>
    <w:rsid w:val="23700734"/>
    <w:rsid w:val="256476B7"/>
    <w:rsid w:val="26CD239C"/>
    <w:rsid w:val="26ED58FD"/>
    <w:rsid w:val="27E2170E"/>
    <w:rsid w:val="283A0B32"/>
    <w:rsid w:val="28CF4308"/>
    <w:rsid w:val="28F61102"/>
    <w:rsid w:val="29FB4F80"/>
    <w:rsid w:val="2A2B7C21"/>
    <w:rsid w:val="2A351FC9"/>
    <w:rsid w:val="2A9E4231"/>
    <w:rsid w:val="2AF33F55"/>
    <w:rsid w:val="2B580198"/>
    <w:rsid w:val="2BCD01DD"/>
    <w:rsid w:val="2E786928"/>
    <w:rsid w:val="2EDA313F"/>
    <w:rsid w:val="2FB439D7"/>
    <w:rsid w:val="312D6810"/>
    <w:rsid w:val="314F138E"/>
    <w:rsid w:val="3200110E"/>
    <w:rsid w:val="32601BAD"/>
    <w:rsid w:val="328C0BF4"/>
    <w:rsid w:val="32A47CEB"/>
    <w:rsid w:val="32F235C4"/>
    <w:rsid w:val="33BB7089"/>
    <w:rsid w:val="33EA5BD2"/>
    <w:rsid w:val="3456362E"/>
    <w:rsid w:val="35484411"/>
    <w:rsid w:val="362D7FF8"/>
    <w:rsid w:val="36D540D1"/>
    <w:rsid w:val="36FB00F6"/>
    <w:rsid w:val="37DD7915"/>
    <w:rsid w:val="38B13162"/>
    <w:rsid w:val="39673821"/>
    <w:rsid w:val="39B96E76"/>
    <w:rsid w:val="3A241364"/>
    <w:rsid w:val="3A866AAA"/>
    <w:rsid w:val="3ACF167E"/>
    <w:rsid w:val="3AE2765A"/>
    <w:rsid w:val="3C2105FF"/>
    <w:rsid w:val="3CAD0F42"/>
    <w:rsid w:val="3CAF79B9"/>
    <w:rsid w:val="3D7128FA"/>
    <w:rsid w:val="3DF15DAF"/>
    <w:rsid w:val="3DF76A8D"/>
    <w:rsid w:val="3EC55BBE"/>
    <w:rsid w:val="40E67C1A"/>
    <w:rsid w:val="423A41C8"/>
    <w:rsid w:val="42AC41EC"/>
    <w:rsid w:val="43BE6733"/>
    <w:rsid w:val="442563C8"/>
    <w:rsid w:val="459719C1"/>
    <w:rsid w:val="47802ADF"/>
    <w:rsid w:val="48BD345D"/>
    <w:rsid w:val="4AC17FD6"/>
    <w:rsid w:val="4B6E4EE3"/>
    <w:rsid w:val="4C7E73A7"/>
    <w:rsid w:val="4D4322E9"/>
    <w:rsid w:val="4D7511F4"/>
    <w:rsid w:val="4D7B7443"/>
    <w:rsid w:val="4DBD3EB9"/>
    <w:rsid w:val="4DDF5832"/>
    <w:rsid w:val="4E354D45"/>
    <w:rsid w:val="4ECD3EE9"/>
    <w:rsid w:val="4ED13783"/>
    <w:rsid w:val="4EDE5EDB"/>
    <w:rsid w:val="4EF37BD9"/>
    <w:rsid w:val="50091005"/>
    <w:rsid w:val="50A20667"/>
    <w:rsid w:val="51501CA0"/>
    <w:rsid w:val="525C5A95"/>
    <w:rsid w:val="53CA47C0"/>
    <w:rsid w:val="56576C9F"/>
    <w:rsid w:val="57C50FF0"/>
    <w:rsid w:val="58A42EF3"/>
    <w:rsid w:val="59C51FCA"/>
    <w:rsid w:val="5B210DA4"/>
    <w:rsid w:val="5B667984"/>
    <w:rsid w:val="5B755A94"/>
    <w:rsid w:val="5B767D6C"/>
    <w:rsid w:val="5B8878FB"/>
    <w:rsid w:val="5C007491"/>
    <w:rsid w:val="5CDB111B"/>
    <w:rsid w:val="5D5E4DB7"/>
    <w:rsid w:val="5E3733F5"/>
    <w:rsid w:val="603C381B"/>
    <w:rsid w:val="61500EBB"/>
    <w:rsid w:val="62804D02"/>
    <w:rsid w:val="638E0D6B"/>
    <w:rsid w:val="6597214A"/>
    <w:rsid w:val="6598361E"/>
    <w:rsid w:val="65A71A41"/>
    <w:rsid w:val="65D7299A"/>
    <w:rsid w:val="65E47E23"/>
    <w:rsid w:val="664B5789"/>
    <w:rsid w:val="671E1113"/>
    <w:rsid w:val="673E54E3"/>
    <w:rsid w:val="682169AB"/>
    <w:rsid w:val="682D1FCB"/>
    <w:rsid w:val="68DC3034"/>
    <w:rsid w:val="69047BC8"/>
    <w:rsid w:val="69194288"/>
    <w:rsid w:val="69224EEB"/>
    <w:rsid w:val="69C530A2"/>
    <w:rsid w:val="6A400097"/>
    <w:rsid w:val="6AD14F8B"/>
    <w:rsid w:val="6C170716"/>
    <w:rsid w:val="6C2C1B32"/>
    <w:rsid w:val="6D8D4D1C"/>
    <w:rsid w:val="6DC04CD2"/>
    <w:rsid w:val="6DD324AE"/>
    <w:rsid w:val="6FE068B4"/>
    <w:rsid w:val="701A4F04"/>
    <w:rsid w:val="71C669D7"/>
    <w:rsid w:val="726E1332"/>
    <w:rsid w:val="729B69D7"/>
    <w:rsid w:val="74D83200"/>
    <w:rsid w:val="7529591A"/>
    <w:rsid w:val="758A0430"/>
    <w:rsid w:val="75D8606D"/>
    <w:rsid w:val="788A218A"/>
    <w:rsid w:val="788D51F0"/>
    <w:rsid w:val="7A5E230C"/>
    <w:rsid w:val="7BCA75FD"/>
    <w:rsid w:val="7C5B639E"/>
    <w:rsid w:val="7C683F9C"/>
    <w:rsid w:val="7C7C28D3"/>
    <w:rsid w:val="7DCF1BAD"/>
    <w:rsid w:val="7EB32494"/>
    <w:rsid w:val="7F1D649E"/>
    <w:rsid w:val="7F662459"/>
    <w:rsid w:val="7F9E0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3990</Words>
  <Characters>4257</Characters>
  <Lines>0</Lines>
  <Paragraphs>0</Paragraphs>
  <TotalTime>16</TotalTime>
  <ScaleCrop>false</ScaleCrop>
  <LinksUpToDate>false</LinksUpToDate>
  <CharactersWithSpaces>4331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2023-06-08T01:24:00Z</dcterms:created>
  <dc:creator>娜娜娅</dc:creator>
  <cp:lastModifiedBy>叮当</cp:lastModifiedBy>
  <dcterms:modified xsi:type="dcterms:W3CDTF">2025-10-13T07:03:23Z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88B601CE470F46578F7DFE1EDEBFF97F_11</vt:lpwstr>
  </property>
  <property fmtid="{D5CDD505-2E9C-101B-9397-08002B2CF9AE}" pid="4" name="KSOTemplateDocerSaveRecord">
    <vt:lpwstr>eyJoZGlkIjoiNGIzYzM2NzBmMDFkYmQxZWI0OWFjMjBkMmM1ZTE0MDAiLCJ1c2VySWQiOiI0Mjc1Njc1NjAifQ==</vt:lpwstr>
  </property>
</Properties>
</file>