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附件1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餐饮食品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依据是GB 14934-2016《食品安全国家标准 消毒餐(饮)具》标准。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复用餐饮具(餐馆自行消毒)的抽检项目为阴离子合成洗涤剂(以十二烷基苯磺酸钠计)。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茶叶及相关制品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依据是GB 2762-2017《食品安全国家标准 食品中污染物限量》、GB 2762-2022《食品安全国家标准 食品中污染物限量》、GB 2763-2021《食品安全国家标准 食品中农药最大残留限量》等标准。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绿茶、红茶、乌龙茶、黄茶、白茶、黑茶、花茶、袋泡茶、紧压茶的抽检项目为毒死蜱、甲拌磷（甲拌磷及其氧类似物(亚砜、砜)之和,以甲拌磷表示）、联苯菊酯、铅(以Pb计)、氰戊菊酯和S-氰戊菊酯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调味品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依据是GB 2760-2014《食品安全国家标准 食品添加剂使用标准》、GB 2762-2022《食品安全国家标准 食品中污染物限量》、食品整治办[2008]3号《食品中可能违法添加的非食用物质和易滥用的食品添加剂品种名单(第一批)》等标准。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辣椒、花椒、辣椒粉、花椒粉的抽检项目包括二氧化硫残留量、罗丹明B、铅(以Pb计)、脱氢乙酸及其钠盐(以脱氢乙酸计)。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其他香辛料调味品的抽检项目包括二氧化硫残留量、铅(以Pb计)、脱氢乙酸及其钠盐(以脱氢乙酸计)。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依据是GB 2760-2014《食品安全国家标准 食品添加剂使用标准》、GB 7099-2015《食品安全国家标准 糕点、面包》等标准。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糕点的抽检项目包括安赛蜜、苯甲酸及其钠盐(以苯甲酸计)、大肠菌群、防腐剂混合使用时各自用量占其最大使用量的比例之和、过氧化值(以脂肪计)、菌落总数、山梨酸及其钾盐(以山梨酸计)、酸价(以脂肪计)(KOH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依据是GB 22556-2008《豆芽卫生标准》、GB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葱的抽检项目包括毒死蜱、镉(以Cd计)、甲拌磷（甲拌磷及其氧类似物(亚砜、砜)之和,以甲拌磷表示）、甲基异柳磷、铅(以Pb计)、噻虫嗪、水胺硫磷、氧乐果。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淡水鱼的抽检项目包括地西泮、恩诺沙星(以恩诺沙星与环丙沙星之和计)、呋喃唑酮代谢物、磺胺类（总量:磺胺嘧啶、磺胺甲基嘧啶、磺胺甲恶唑、磺胺间二甲氧嘧啶、磺胺邻二甲氧嘧啶、磺胺间甲氧嘧啶、磺胺氯哒嗪、磺胺喹恶啉、磺胺噻唑、磺胺二甲异噁唑、磺胺甲噻二唑、磺胺二甲嘧啶 ）、孔雀石绿（孔雀石绿及其代谢物隐色孔雀石绿残留量之和，以孔雀石绿计）、氯霉素、五氯酚酸钠(以五氯酚计)、氧氟沙星。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豆芽的抽检项目包括4-氯苯氧乙酸钠(以4-氯苯氧乙酸计)、6-苄基腺嘌呤(6-BA)、铅(以Pb计)、亚硫酸盐(以SO₂计)、总汞(以Hg计)。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鸡蛋的抽检项目包括地美硝唑、多西环素、恩诺沙星（恩诺沙星与环丙沙星之和）、磺胺类（总量:磺胺嘧啶、磺胺甲基嘧啶、磺胺甲恶唑、磺胺间二甲氧嘧啶、磺胺间甲氧嘧啶、磺胺甲氧氯哒嗪、磺胺喹恶啉、磺胺二甲嘧啶 ）、甲硝唑、甲氧苄啶、氯霉素。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姜的抽检项目包括吡虫啉、毒死蜱、镉(以Cd计)、铅(以Pb计)、噻虫胺、噻虫嗪、水胺硫磷、氧乐果、乙酰甲胺磷。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豇豆的抽检项目包括倍硫磷（倍硫磷及其氧类似物(亚砜、砜化合物)之和，以倍硫磷表示）、毒死蜱、甲氨基阿维菌素苯甲酸盐、克百威（克百威和3-羟基克百威之和，以克百威表示）、灭蝇胺、噻虫胺、噻虫嗪、三唑磷、水胺硫磷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辣椒的抽检项目包括啶虫脒、毒死蜱、镉(以Cd计)、甲胺磷、噻虫胺、水胺硫磷、氧乐果、乙酰甲胺磷。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芒果的抽检项目包括苯醚甲环唑、吡虫啉、吡唑醚菌酯、多菌灵、噻虫胺、氧乐果、乙酰甲胺磷。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其他水产品的抽检项目包括恩诺沙星(以恩诺沙星与环丙沙星之和计)、呋喃妥因代谢物、呋喃西林代谢物、呋喃唑酮代谢物、镉(以Cd计)、磺胺类（总量:磺胺嘧啶、磺胺甲基嘧啶、磺胺甲恶唑、磺胺间二甲氧嘧啶、磺胺邻二甲氧嘧啶、磺胺间甲氧嘧啶、磺胺氯哒嗪、磺胺喹恶啉、磺胺噻唑、磺胺二甲异噁唑、磺胺甲噻二唑、磺胺二甲嘧啶 ）、孔雀石绿（孔雀石绿及其代谢物隐色孔雀石绿残留量之和，以孔雀石绿计）、氯霉素。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茄子的抽检项目包括毒死蜱、镉(以Cd计)、甲胺磷、铅(以Pb计)、噻虫胺、噻虫嗪、水胺硫磷、氧乐果。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芹菜的抽检项目包括毒死蜱、甲拌磷（甲拌磷及其氧类似物(亚砜、砜)之和,以甲拌磷表示）、甲基异柳磷、噻虫胺、噻虫嗪、水胺硫磷、氧乐果、乙酰甲胺磷。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香蕉的抽检项目包括苯醚甲环唑、吡虫啉、吡唑醚菌酯、氟环唑、腈苯唑、联苯菊酯、噻虫胺、噻虫嗪、烯唑醇。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仿宋_GB2312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蔬菜制品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抽检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依据是GB 2714-2015《食品安全国家标准 酱腌菜》、GB 2760-2014《食品安全国家标准 食品添加剂使用标准》、GB 2762-2017《食品安全国家标准 食品中污染物限量》、GB 2762-2022《食品安全国家标准 食品中污染物限量》等标准。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酱腌菜的抽检项目包括苯甲酸及其钠盐(以苯甲酸计)、大肠菌群、二氧化硫残留量、防腐剂混合使用时各自用量占其最大使用量的比例之和、铅(以Pb计)、山梨酸及其钾盐(以山梨酸计)、糖精钠(以糖精计)、甜蜜素(以环己基氨基磺酸计)、脱氢乙酸及其钠盐(以脱氢乙酸计)、亚硝酸盐(以NaNO₂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yellow"/>
          <w:lang w:val="en-US" w:eastAsia="zh-CN"/>
        </w:rPr>
      </w:pPr>
    </w:p>
    <w:sectPr>
      <w:pgSz w:w="11906" w:h="16838"/>
      <w:pgMar w:top="1327" w:right="1689" w:bottom="127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MTc5MzhhNmVmNWE0ZmE1MjY3Y2I1YmZjNDdjZTgifQ=="/>
  </w:docVars>
  <w:rsids>
    <w:rsidRoot w:val="2B580198"/>
    <w:rsid w:val="09E57B43"/>
    <w:rsid w:val="0B384541"/>
    <w:rsid w:val="0B723658"/>
    <w:rsid w:val="0E727756"/>
    <w:rsid w:val="1798234C"/>
    <w:rsid w:val="244253DA"/>
    <w:rsid w:val="2B580198"/>
    <w:rsid w:val="32A47CEB"/>
    <w:rsid w:val="407C4CA7"/>
    <w:rsid w:val="45C269AF"/>
    <w:rsid w:val="47802ADF"/>
    <w:rsid w:val="47807647"/>
    <w:rsid w:val="5DE04822"/>
    <w:rsid w:val="5EC55B97"/>
    <w:rsid w:val="6598361E"/>
    <w:rsid w:val="664B5789"/>
    <w:rsid w:val="69C530A2"/>
    <w:rsid w:val="6C2C1B32"/>
    <w:rsid w:val="7A11057E"/>
    <w:rsid w:val="7B853829"/>
    <w:rsid w:val="7E2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2275</Words>
  <Characters>2500</Characters>
  <Lines>0</Lines>
  <Paragraphs>0</Paragraphs>
  <TotalTime>12</TotalTime>
  <ScaleCrop>false</ScaleCrop>
  <LinksUpToDate>false</LinksUpToDate>
  <CharactersWithSpaces>2589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2023-06-08T01:24:00Z</dcterms:created>
  <dc:creator>娜娜娅</dc:creator>
  <cp:lastModifiedBy>心花怒放</cp:lastModifiedBy>
  <dcterms:modified xsi:type="dcterms:W3CDTF">2023-12-08T05:03:06Z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88B601CE470F46578F7DFE1EDEBFF97F_11</vt:lpwstr>
  </property>
</Properties>
</file>